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7" w:type="dxa"/>
        <w:tblCellMar>
          <w:top w:w="15" w:type="dxa"/>
          <w:left w:w="15" w:type="dxa"/>
          <w:bottom w:w="15" w:type="dxa"/>
          <w:right w:w="15" w:type="dxa"/>
        </w:tblCellMar>
        <w:tblLook w:val="04A0" w:firstRow="1" w:lastRow="0" w:firstColumn="1" w:lastColumn="0" w:noHBand="0" w:noVBand="1"/>
      </w:tblPr>
      <w:tblGrid>
        <w:gridCol w:w="8476"/>
      </w:tblGrid>
      <w:tr w:rsidR="00EA2FCC" w:rsidRPr="00EA2FCC" w:rsidTr="00EA2FCC">
        <w:trPr>
          <w:tblCellSpacing w:w="7" w:type="dxa"/>
          <w:jc w:val="center"/>
        </w:trPr>
        <w:tc>
          <w:tcPr>
            <w:tcW w:w="5000" w:type="pct"/>
            <w:vAlign w:val="center"/>
            <w:hideMark/>
          </w:tcPr>
          <w:p w:rsidR="00EA2FCC" w:rsidRPr="00EA2FCC" w:rsidRDefault="00EA2FCC" w:rsidP="00EA2FCC">
            <w:pPr>
              <w:spacing w:after="240" w:line="240" w:lineRule="auto"/>
              <w:rPr>
                <w:rFonts w:ascii="Helvetica" w:eastAsia="Times New Roman" w:hAnsi="Helvetica" w:cs="Helvetica"/>
                <w:sz w:val="24"/>
                <w:szCs w:val="24"/>
              </w:rPr>
            </w:pPr>
            <w:r w:rsidRPr="00EA2FCC">
              <w:rPr>
                <w:rFonts w:ascii="Helvetica" w:eastAsia="Times New Roman" w:hAnsi="Helvetica" w:cs="Helvetica"/>
                <w:sz w:val="24"/>
                <w:szCs w:val="24"/>
              </w:rPr>
              <w:t>Dear Sir/Madam,</w:t>
            </w:r>
          </w:p>
        </w:tc>
      </w:tr>
      <w:tr w:rsidR="00EA2FCC" w:rsidRPr="00EA2FCC" w:rsidTr="00EA2FCC">
        <w:trPr>
          <w:tblCellSpacing w:w="7" w:type="dxa"/>
          <w:jc w:val="center"/>
        </w:trPr>
        <w:tc>
          <w:tcPr>
            <w:tcW w:w="5000" w:type="pct"/>
            <w:vAlign w:val="center"/>
            <w:hideMark/>
          </w:tcPr>
          <w:p w:rsidR="00EA2FCC" w:rsidRPr="00EA2FCC" w:rsidRDefault="00EA2FCC" w:rsidP="00EA2FCC">
            <w:pPr>
              <w:spacing w:before="100" w:beforeAutospacing="1" w:after="100" w:afterAutospacing="1" w:line="293" w:lineRule="atLeast"/>
              <w:rPr>
                <w:rFonts w:ascii="Helvetica" w:eastAsia="Times New Roman" w:hAnsi="Helvetica" w:cs="Helvetica"/>
                <w:sz w:val="24"/>
                <w:szCs w:val="24"/>
              </w:rPr>
            </w:pPr>
            <w:r w:rsidRPr="00EA2FCC">
              <w:rPr>
                <w:rFonts w:ascii="Helvetica" w:eastAsia="Times New Roman" w:hAnsi="Helvetica" w:cs="Helvetica"/>
                <w:sz w:val="24"/>
                <w:szCs w:val="24"/>
              </w:rPr>
              <w:t>Online Application No.:- =SL-01333-1920</w:t>
            </w:r>
          </w:p>
        </w:tc>
      </w:tr>
      <w:tr w:rsidR="00EA2FCC" w:rsidRPr="00EA2FCC" w:rsidTr="00EA2FCC">
        <w:trPr>
          <w:tblCellSpacing w:w="7" w:type="dxa"/>
          <w:jc w:val="center"/>
        </w:trPr>
        <w:tc>
          <w:tcPr>
            <w:tcW w:w="5000" w:type="pct"/>
            <w:vAlign w:val="center"/>
            <w:hideMark/>
          </w:tcPr>
          <w:p w:rsidR="00EA2FCC" w:rsidRPr="00EA2FCC" w:rsidRDefault="00EA2FCC" w:rsidP="00EA2FCC">
            <w:pPr>
              <w:spacing w:before="100" w:beforeAutospacing="1" w:after="100" w:afterAutospacing="1" w:line="293" w:lineRule="atLeast"/>
              <w:rPr>
                <w:rFonts w:ascii="Helvetica" w:eastAsia="Times New Roman" w:hAnsi="Helvetica" w:cs="Helvetica"/>
                <w:sz w:val="24"/>
                <w:szCs w:val="24"/>
              </w:rPr>
            </w:pPr>
            <w:r w:rsidRPr="00EA2FCC">
              <w:rPr>
                <w:rFonts w:ascii="Helvetica" w:eastAsia="Times New Roman" w:hAnsi="Helvetica" w:cs="Helvetica"/>
                <w:sz w:val="24"/>
                <w:szCs w:val="24"/>
              </w:rPr>
              <w:t xml:space="preserve">Scrutiny </w:t>
            </w:r>
            <w:proofErr w:type="gramStart"/>
            <w:r w:rsidRPr="00EA2FCC">
              <w:rPr>
                <w:rFonts w:ascii="Helvetica" w:eastAsia="Times New Roman" w:hAnsi="Helvetica" w:cs="Helvetica"/>
                <w:sz w:val="24"/>
                <w:szCs w:val="24"/>
              </w:rPr>
              <w:t>Status :-</w:t>
            </w:r>
            <w:proofErr w:type="gramEnd"/>
            <w:r w:rsidRPr="00EA2FCC">
              <w:rPr>
                <w:rFonts w:ascii="Helvetica" w:eastAsia="Times New Roman" w:hAnsi="Helvetica" w:cs="Helvetica"/>
                <w:sz w:val="24"/>
                <w:szCs w:val="24"/>
              </w:rPr>
              <w:t xml:space="preserve"> Grant Letter.</w:t>
            </w:r>
          </w:p>
        </w:tc>
      </w:tr>
      <w:tr w:rsidR="00EA2FCC" w:rsidRPr="00EA2FCC" w:rsidTr="00EA2FCC">
        <w:trPr>
          <w:tblCellSpacing w:w="7" w:type="dxa"/>
          <w:jc w:val="center"/>
        </w:trPr>
        <w:tc>
          <w:tcPr>
            <w:tcW w:w="5000" w:type="pct"/>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sz w:val="24"/>
                <w:szCs w:val="24"/>
              </w:rPr>
              <w:t>Letter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141"/>
              <w:gridCol w:w="1277"/>
            </w:tblGrid>
            <w:tr w:rsidR="00EA2FCC" w:rsidRPr="00EA2FCC">
              <w:trPr>
                <w:tblCellSpacing w:w="15" w:type="dxa"/>
                <w:jc w:val="center"/>
              </w:trPr>
              <w:tc>
                <w:tcPr>
                  <w:tcW w:w="25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proofErr w:type="gramStart"/>
                  <w:r w:rsidRPr="00EA2FCC">
                    <w:rPr>
                      <w:rFonts w:ascii="Helvetica" w:eastAsia="Times New Roman" w:hAnsi="Helvetica" w:cs="Helvetica"/>
                      <w:b/>
                      <w:bCs/>
                      <w:sz w:val="24"/>
                      <w:szCs w:val="24"/>
                    </w:rPr>
                    <w:t>NO .</w:t>
                  </w:r>
                  <w:proofErr w:type="gramEnd"/>
                  <w:r w:rsidRPr="00EA2FCC">
                    <w:rPr>
                      <w:rFonts w:ascii="Helvetica" w:eastAsia="Times New Roman" w:hAnsi="Helvetica" w:cs="Helvetica"/>
                      <w:b/>
                      <w:bCs/>
                      <w:sz w:val="24"/>
                      <w:szCs w:val="24"/>
                    </w:rPr>
                    <w:t xml:space="preserve"> CBSE/AFF/1631265/SL-01333-1920/2019-20</w:t>
                  </w:r>
                </w:p>
              </w:tc>
              <w:tc>
                <w:tcPr>
                  <w:tcW w:w="25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Dated: 05/10/2019</w:t>
                  </w:r>
                </w:p>
              </w:tc>
            </w:tr>
            <w:tr w:rsidR="00EA2FCC" w:rsidRPr="00EA2FCC">
              <w:trPr>
                <w:tblCellSpacing w:w="15" w:type="dxa"/>
                <w:jc w:val="center"/>
              </w:trPr>
              <w:tc>
                <w:tcPr>
                  <w:tcW w:w="5000" w:type="pct"/>
                  <w:gridSpan w:val="2"/>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The Manager</w:t>
                  </w:r>
                  <w:proofErr w:type="gramStart"/>
                  <w:r w:rsidRPr="00EA2FCC">
                    <w:rPr>
                      <w:rFonts w:ascii="Helvetica" w:eastAsia="Times New Roman" w:hAnsi="Helvetica" w:cs="Helvetica"/>
                      <w:b/>
                      <w:bCs/>
                      <w:sz w:val="24"/>
                      <w:szCs w:val="24"/>
                    </w:rPr>
                    <w:t>,</w:t>
                  </w:r>
                  <w:proofErr w:type="gramEnd"/>
                  <w:r w:rsidRPr="00EA2FCC">
                    <w:rPr>
                      <w:rFonts w:ascii="Helvetica" w:eastAsia="Times New Roman" w:hAnsi="Helvetica" w:cs="Helvetica"/>
                      <w:b/>
                      <w:bCs/>
                      <w:sz w:val="24"/>
                      <w:szCs w:val="24"/>
                    </w:rPr>
                    <w:br/>
                    <w:t>M.R. INTERNATIONAL SCHOOL</w:t>
                  </w:r>
                  <w:r w:rsidRPr="00EA2FCC">
                    <w:rPr>
                      <w:rFonts w:ascii="Helvetica" w:eastAsia="Times New Roman" w:hAnsi="Helvetica" w:cs="Helvetica"/>
                      <w:b/>
                      <w:bCs/>
                      <w:sz w:val="24"/>
                      <w:szCs w:val="24"/>
                    </w:rPr>
                    <w:br/>
                    <w:t>VILL. PANAM, TEH. GARHSHANKAR, DISTT. HOSHIARPUR</w:t>
                  </w:r>
                  <w:r w:rsidRPr="00EA2FCC">
                    <w:rPr>
                      <w:rFonts w:ascii="Helvetica" w:eastAsia="Times New Roman" w:hAnsi="Helvetica" w:cs="Helvetica"/>
                      <w:b/>
                      <w:bCs/>
                      <w:sz w:val="24"/>
                      <w:szCs w:val="24"/>
                    </w:rPr>
                    <w:br/>
                    <w:t>PANAM</w:t>
                  </w:r>
                  <w:r w:rsidRPr="00EA2FCC">
                    <w:rPr>
                      <w:rFonts w:ascii="Helvetica" w:eastAsia="Times New Roman" w:hAnsi="Helvetica" w:cs="Helvetica"/>
                      <w:b/>
                      <w:bCs/>
                      <w:sz w:val="24"/>
                      <w:szCs w:val="24"/>
                    </w:rPr>
                    <w:br/>
                    <w:t>PUNJAB ,HOSHIARPUR , 144532</w:t>
                  </w:r>
                  <w:r w:rsidRPr="00EA2FCC">
                    <w:rPr>
                      <w:rFonts w:ascii="Helvetica" w:eastAsia="Times New Roman" w:hAnsi="Helvetica" w:cs="Helvetica"/>
                      <w:b/>
                      <w:bCs/>
                      <w:sz w:val="24"/>
                      <w:szCs w:val="24"/>
                    </w:rPr>
                    <w:br/>
                    <w:t>(M: 01884260220)</w:t>
                  </w:r>
                </w:p>
              </w:tc>
            </w:tr>
            <w:tr w:rsidR="00EA2FCC" w:rsidRPr="00EA2FCC">
              <w:trPr>
                <w:tblCellSpacing w:w="15" w:type="dxa"/>
                <w:jc w:val="center"/>
              </w:trPr>
              <w:tc>
                <w:tcPr>
                  <w:tcW w:w="50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proofErr w:type="gramStart"/>
                  <w:r w:rsidRPr="00EA2FCC">
                    <w:rPr>
                      <w:rFonts w:ascii="Helvetica" w:eastAsia="Times New Roman" w:hAnsi="Helvetica" w:cs="Helvetica"/>
                      <w:b/>
                      <w:bCs/>
                      <w:sz w:val="24"/>
                      <w:szCs w:val="24"/>
                    </w:rPr>
                    <w:t>Subject :</w:t>
                  </w:r>
                  <w:proofErr w:type="gramEnd"/>
                  <w:r w:rsidRPr="00EA2FCC">
                    <w:rPr>
                      <w:rFonts w:ascii="Helvetica" w:eastAsia="Times New Roman" w:hAnsi="Helvetica" w:cs="Helvetica"/>
                      <w:b/>
                      <w:bCs/>
                      <w:sz w:val="24"/>
                      <w:szCs w:val="24"/>
                    </w:rPr>
                    <w:t xml:space="preserve"> Provisional Affiliation up to Secondary Level- regarding.</w:t>
                  </w: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r>
            <w:tr w:rsidR="00EA2FCC" w:rsidRPr="00EA2FCC">
              <w:trPr>
                <w:tblCellSpacing w:w="15" w:type="dxa"/>
                <w:jc w:val="center"/>
              </w:trPr>
              <w:tc>
                <w:tcPr>
                  <w:tcW w:w="50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proofErr w:type="gramStart"/>
                  <w:r w:rsidRPr="00EA2FCC">
                    <w:rPr>
                      <w:rFonts w:ascii="Helvetica" w:eastAsia="Times New Roman" w:hAnsi="Helvetica" w:cs="Helvetica"/>
                      <w:b/>
                      <w:bCs/>
                      <w:sz w:val="24"/>
                      <w:szCs w:val="24"/>
                    </w:rPr>
                    <w:t>Ref :</w:t>
                  </w:r>
                  <w:proofErr w:type="gramEnd"/>
                  <w:r w:rsidRPr="00EA2FCC">
                    <w:rPr>
                      <w:rFonts w:ascii="Helvetica" w:eastAsia="Times New Roman" w:hAnsi="Helvetica" w:cs="Helvetica"/>
                      <w:b/>
                      <w:bCs/>
                      <w:sz w:val="24"/>
                      <w:szCs w:val="24"/>
                    </w:rPr>
                    <w:t xml:space="preserve"> Application No. SL-01333-1920 dated 19.06.2018.</w:t>
                  </w: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r>
          </w:tbl>
          <w:p w:rsidR="00EA2FCC" w:rsidRPr="00EA2FCC" w:rsidRDefault="00EA2FCC" w:rsidP="00EA2FCC">
            <w:pPr>
              <w:spacing w:after="0" w:line="240" w:lineRule="auto"/>
              <w:jc w:val="center"/>
              <w:rPr>
                <w:rFonts w:ascii="Arial" w:eastAsia="Times New Roman" w:hAnsi="Arial" w:cs="Arial"/>
                <w:vanish/>
                <w:color w:val="000000"/>
                <w:sz w:val="27"/>
                <w:szCs w:val="27"/>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418"/>
            </w:tblGrid>
            <w:tr w:rsidR="00EA2FCC" w:rsidRPr="00EA2FCC">
              <w:trPr>
                <w:tblCellSpacing w:w="15" w:type="dxa"/>
                <w:jc w:val="center"/>
              </w:trPr>
              <w:tc>
                <w:tcPr>
                  <w:tcW w:w="5000" w:type="pct"/>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sz w:val="24"/>
                      <w:szCs w:val="24"/>
                    </w:rPr>
                    <w:t>With reference to your application on the subject cited above; I am directed to convey the sanction for Provisional Affiliation as per details given below :</w:t>
                  </w:r>
                </w:p>
              </w:tc>
            </w:tr>
            <w:tr w:rsidR="00EA2FCC" w:rsidRPr="00EA2FCC">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9"/>
                    <w:gridCol w:w="4611"/>
                    <w:gridCol w:w="1532"/>
                  </w:tblGrid>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Affiliation No.</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1631265</w:t>
                        </w:r>
                      </w:p>
                    </w:tc>
                  </w:tr>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Affiliated for</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Secondary School Examination</w:t>
                        </w:r>
                      </w:p>
                    </w:tc>
                  </w:tr>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Category</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Fresh Affiliation</w:t>
                        </w:r>
                      </w:p>
                    </w:tc>
                  </w:tr>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Period of provisional affiliation</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01.04.2019 to 31.03.2022</w:t>
                        </w:r>
                      </w:p>
                    </w:tc>
                  </w:tr>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Year and Month From which admission can be taken in Class-IX</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 April, 2019</w:t>
                        </w:r>
                      </w:p>
                    </w:tc>
                  </w:tr>
                  <w:tr w:rsidR="00EA2FCC" w:rsidRPr="00EA2FCC">
                    <w:trPr>
                      <w:tblCellSpacing w:w="15" w:type="dxa"/>
                    </w:trPr>
                    <w:tc>
                      <w:tcPr>
                        <w:tcW w:w="2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Year and Month in which first batch of Class-X will appear in board examinations</w:t>
                        </w:r>
                      </w:p>
                    </w:tc>
                    <w:tc>
                      <w:tcPr>
                        <w:tcW w:w="27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March, 2021</w:t>
                        </w:r>
                      </w:p>
                    </w:tc>
                  </w:tr>
                  <w:tr w:rsidR="00EA2FCC" w:rsidRPr="00EA2FCC">
                    <w:trPr>
                      <w:tblCellSpacing w:w="15" w:type="dxa"/>
                    </w:trPr>
                    <w:tc>
                      <w:tcPr>
                        <w:tcW w:w="450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u w:val="single"/>
                          </w:rPr>
                          <w:t>SUBJECTS ALLOWED:</w:t>
                        </w: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r>
                  <w:tr w:rsidR="00EA2FCC" w:rsidRPr="00EA2FCC">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Languages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NA</w:t>
                        </w:r>
                      </w:p>
                    </w:tc>
                  </w:tr>
                  <w:tr w:rsidR="00EA2FCC" w:rsidRPr="00EA2FCC">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Elective Subjects</w:t>
                        </w:r>
                      </w:p>
                    </w:tc>
                    <w:tc>
                      <w:tcPr>
                        <w:tcW w:w="325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NA</w:t>
                        </w:r>
                      </w:p>
                    </w:tc>
                  </w:tr>
                </w:tbl>
                <w:p w:rsidR="00EA2FCC" w:rsidRPr="00EA2FCC" w:rsidRDefault="00EA2FCC" w:rsidP="00EA2FCC">
                  <w:pPr>
                    <w:spacing w:after="0" w:line="240" w:lineRule="auto"/>
                    <w:rPr>
                      <w:rFonts w:ascii="Helvetica" w:eastAsia="Times New Roman" w:hAnsi="Helvetica" w:cs="Helvetica"/>
                      <w:sz w:val="24"/>
                      <w:szCs w:val="24"/>
                    </w:rPr>
                  </w:pPr>
                </w:p>
              </w:tc>
            </w:tr>
            <w:tr w:rsidR="00EA2FCC" w:rsidRPr="00EA2FCC">
              <w:trPr>
                <w:tblCellSpacing w:w="15" w:type="dxa"/>
                <w:jc w:val="center"/>
              </w:trPr>
              <w:tc>
                <w:tcPr>
                  <w:tcW w:w="50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The facilities reported at the time of last inspection:</w:t>
                  </w:r>
                </w:p>
              </w:tc>
            </w:tr>
            <w:tr w:rsidR="00EA2FCC" w:rsidRPr="00EA2FCC">
              <w:trPr>
                <w:tblCellSpacing w:w="15" w:type="dxa"/>
                <w:jc w:val="center"/>
              </w:trPr>
              <w:tc>
                <w:tcPr>
                  <w:tcW w:w="5000" w:type="pct"/>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
                    <w:gridCol w:w="3614"/>
                    <w:gridCol w:w="1573"/>
                    <w:gridCol w:w="2406"/>
                  </w:tblGrid>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proofErr w:type="spellStart"/>
                        <w:r w:rsidRPr="00EA2FCC">
                          <w:rPr>
                            <w:rFonts w:ascii="Helvetica" w:eastAsia="Times New Roman" w:hAnsi="Helvetica" w:cs="Helvetica"/>
                            <w:b/>
                            <w:bCs/>
                            <w:sz w:val="24"/>
                            <w:szCs w:val="24"/>
                          </w:rPr>
                          <w:t>S.No</w:t>
                        </w:r>
                        <w:proofErr w:type="spellEnd"/>
                        <w:r w:rsidRPr="00EA2FCC">
                          <w:rPr>
                            <w:rFonts w:ascii="Helvetica" w:eastAsia="Times New Roman" w:hAnsi="Helvetica" w:cs="Helvetica"/>
                            <w:b/>
                            <w:bCs/>
                            <w:sz w:val="24"/>
                            <w:szCs w:val="24"/>
                          </w:rPr>
                          <w:t>.</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Detail</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proofErr w:type="spellStart"/>
                        <w:r w:rsidRPr="00EA2FCC">
                          <w:rPr>
                            <w:rFonts w:ascii="Helvetica" w:eastAsia="Times New Roman" w:hAnsi="Helvetica" w:cs="Helvetica"/>
                            <w:b/>
                            <w:bCs/>
                            <w:sz w:val="24"/>
                            <w:szCs w:val="24"/>
                          </w:rPr>
                          <w:t>Nos</w:t>
                        </w:r>
                        <w:proofErr w:type="spellEnd"/>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Size</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Area of school campus</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21068 Square Meters</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2</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Built up area</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6746.11 Square Meters</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3</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Area of play ground</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3132.27 Square </w:t>
                        </w:r>
                        <w:r w:rsidRPr="00EA2FCC">
                          <w:rPr>
                            <w:rFonts w:ascii="Helvetica" w:eastAsia="Times New Roman" w:hAnsi="Helvetica" w:cs="Helvetica"/>
                            <w:b/>
                            <w:bCs/>
                            <w:sz w:val="24"/>
                            <w:szCs w:val="24"/>
                          </w:rPr>
                          <w:lastRenderedPageBreak/>
                          <w:t>Meters</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lastRenderedPageBreak/>
                          <w:t>4</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Composite Science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40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5</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Mathematics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26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6</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Computer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31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7</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Biology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8</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Chemistry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9</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Physics Lab</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10</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Library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56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11</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26</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26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12</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Class rooms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10</w:t>
                        </w:r>
                      </w:p>
                    </w:tc>
                    <w:tc>
                      <w:tcPr>
                        <w:tcW w:w="1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 xml:space="preserve">24 X 26 </w:t>
                        </w:r>
                        <w:proofErr w:type="spellStart"/>
                        <w:r w:rsidRPr="00EA2FCC">
                          <w:rPr>
                            <w:rFonts w:ascii="Helvetica" w:eastAsia="Times New Roman" w:hAnsi="Helvetica" w:cs="Helvetica"/>
                            <w:b/>
                            <w:bCs/>
                            <w:sz w:val="24"/>
                            <w:szCs w:val="24"/>
                          </w:rPr>
                          <w:t>Sq</w:t>
                        </w:r>
                        <w:proofErr w:type="spellEnd"/>
                        <w:r w:rsidRPr="00EA2FCC">
                          <w:rPr>
                            <w:rFonts w:ascii="Helvetica" w:eastAsia="Times New Roman" w:hAnsi="Helvetica" w:cs="Helvetica"/>
                            <w:b/>
                            <w:bCs/>
                            <w:sz w:val="24"/>
                            <w:szCs w:val="24"/>
                          </w:rPr>
                          <w:t xml:space="preserve"> </w:t>
                        </w:r>
                        <w:proofErr w:type="spellStart"/>
                        <w:r w:rsidRPr="00EA2FCC">
                          <w:rPr>
                            <w:rFonts w:ascii="Helvetica" w:eastAsia="Times New Roman" w:hAnsi="Helvetica" w:cs="Helvetica"/>
                            <w:b/>
                            <w:bCs/>
                            <w:sz w:val="24"/>
                            <w:szCs w:val="24"/>
                          </w:rPr>
                          <w:t>Fts</w:t>
                        </w:r>
                        <w:proofErr w:type="spellEnd"/>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13</w:t>
                        </w:r>
                      </w:p>
                    </w:tc>
                    <w:tc>
                      <w:tcPr>
                        <w:tcW w:w="2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Name of society running the school</w:t>
                        </w:r>
                      </w:p>
                    </w:tc>
                    <w:tc>
                      <w:tcPr>
                        <w:tcW w:w="2500" w:type="pct"/>
                        <w:gridSpan w:val="2"/>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proofErr w:type="spellStart"/>
                        <w:r w:rsidRPr="00EA2FCC">
                          <w:rPr>
                            <w:rFonts w:ascii="Helvetica" w:eastAsia="Times New Roman" w:hAnsi="Helvetica" w:cs="Helvetica"/>
                            <w:b/>
                            <w:bCs/>
                            <w:sz w:val="24"/>
                            <w:szCs w:val="24"/>
                          </w:rPr>
                          <w:t>Mansha</w:t>
                        </w:r>
                        <w:proofErr w:type="spellEnd"/>
                        <w:r w:rsidRPr="00EA2FCC">
                          <w:rPr>
                            <w:rFonts w:ascii="Helvetica" w:eastAsia="Times New Roman" w:hAnsi="Helvetica" w:cs="Helvetica"/>
                            <w:b/>
                            <w:bCs/>
                            <w:sz w:val="24"/>
                            <w:szCs w:val="24"/>
                          </w:rPr>
                          <w:t xml:space="preserve"> Ram Memorial Charitable Trust</w:t>
                        </w:r>
                      </w:p>
                    </w:tc>
                  </w:tr>
                </w:tbl>
                <w:p w:rsidR="00EA2FCC" w:rsidRPr="00EA2FCC" w:rsidRDefault="00EA2FCC" w:rsidP="00EA2FCC">
                  <w:pPr>
                    <w:spacing w:after="0" w:line="240" w:lineRule="auto"/>
                    <w:rPr>
                      <w:rFonts w:ascii="Helvetica" w:eastAsia="Times New Roman" w:hAnsi="Helvetica" w:cs="Helvetica"/>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7"/>
                    <w:gridCol w:w="7871"/>
                  </w:tblGrid>
                  <w:tr w:rsidR="00EA2FCC" w:rsidRPr="00EA2FCC">
                    <w:trPr>
                      <w:tblCellSpacing w:w="15" w:type="dxa"/>
                    </w:trPr>
                    <w:tc>
                      <w:tcPr>
                        <w:tcW w:w="5000" w:type="pct"/>
                        <w:gridSpan w:val="2"/>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above sanction is subject to fulfillment of following conditions:-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follow the syllabus on the basis of curriculum prescribed by NCERT/CBSE for the Middle Classes. The school will follow syllabus and courses as per scheme of studies prescribed by the Board for Secondary/Sr. Secondary School Examination and changes made therein from time to time.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should go through the provision of </w:t>
                        </w:r>
                        <w:r w:rsidRPr="00EA2FCC">
                          <w:rPr>
                            <w:rFonts w:ascii="Helvetica" w:eastAsia="Times New Roman" w:hAnsi="Helvetica" w:cs="Helvetica"/>
                            <w:b/>
                            <w:bCs/>
                            <w:sz w:val="24"/>
                            <w:szCs w:val="24"/>
                          </w:rPr>
                          <w:t>Affiliation and Examination Bye Laws and keep a copy there of</w:t>
                        </w:r>
                        <w:r w:rsidRPr="00EA2FCC">
                          <w:rPr>
                            <w:rFonts w:ascii="Helvetica" w:eastAsia="Times New Roman" w:hAnsi="Helvetica" w:cs="Helvetica"/>
                            <w:sz w:val="24"/>
                            <w:szCs w:val="24"/>
                          </w:rPr>
                          <w:t xml:space="preserve"> for reference purpose and also advised to visit CBSE websites </w:t>
                        </w:r>
                        <w:proofErr w:type="gramStart"/>
                        <w:r w:rsidRPr="00EA2FCC">
                          <w:rPr>
                            <w:rFonts w:ascii="Helvetica" w:eastAsia="Times New Roman" w:hAnsi="Helvetica" w:cs="Helvetica"/>
                            <w:sz w:val="24"/>
                            <w:szCs w:val="24"/>
                          </w:rPr>
                          <w:t>/ ,</w:t>
                        </w:r>
                        <w:proofErr w:type="gramEnd"/>
                        <w:r w:rsidRPr="00EA2FCC">
                          <w:rPr>
                            <w:rFonts w:ascii="Helvetica" w:eastAsia="Times New Roman" w:hAnsi="Helvetica" w:cs="Helvetica"/>
                            <w:sz w:val="24"/>
                            <w:szCs w:val="24"/>
                          </w:rPr>
                          <w:t> </w:t>
                        </w:r>
                        <w:hyperlink r:id="rId5" w:tgtFrame="_blank" w:history="1">
                          <w:r w:rsidRPr="00EA2FCC">
                            <w:rPr>
                              <w:rFonts w:ascii="Helvetica" w:eastAsia="Times New Roman" w:hAnsi="Helvetica" w:cs="Helvetica"/>
                              <w:color w:val="1155CC"/>
                              <w:sz w:val="24"/>
                              <w:szCs w:val="24"/>
                              <w:u w:val="single"/>
                            </w:rPr>
                            <w:t>http://cbseacademic.nic.in/</w:t>
                          </w:r>
                        </w:hyperlink>
                        <w:r w:rsidRPr="00EA2FCC">
                          <w:rPr>
                            <w:rFonts w:ascii="Helvetica" w:eastAsia="Times New Roman" w:hAnsi="Helvetica" w:cs="Helvetica"/>
                            <w:sz w:val="24"/>
                            <w:szCs w:val="24"/>
                          </w:rPr>
                          <w:t> &amp; </w:t>
                        </w:r>
                        <w:hyperlink r:id="rId6" w:tgtFrame="_blank" w:history="1">
                          <w:r w:rsidRPr="00EA2FCC">
                            <w:rPr>
                              <w:rFonts w:ascii="Helvetica" w:eastAsia="Times New Roman" w:hAnsi="Helvetica" w:cs="Helvetica"/>
                              <w:color w:val="1155CC"/>
                              <w:sz w:val="24"/>
                              <w:szCs w:val="24"/>
                              <w:u w:val="single"/>
                            </w:rPr>
                            <w:t>http://cbse.nic.in/</w:t>
                          </w:r>
                        </w:hyperlink>
                        <w:r w:rsidRPr="00EA2FCC">
                          <w:rPr>
                            <w:rFonts w:ascii="Helvetica" w:eastAsia="Times New Roman" w:hAnsi="Helvetica" w:cs="Helvetica"/>
                            <w:sz w:val="24"/>
                            <w:szCs w:val="24"/>
                          </w:rPr>
                          <w:t> for updates. The School is expected to see all circulars on these CBSE websites at least once every week.</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The school shall submit their information through Online Affiliated School Information System (OASIS) as per details given in circular no. affiliation-06/2018 dated 24.04.2018. Link for OASIS is available on Board's website: </w:t>
                        </w:r>
                        <w:hyperlink r:id="rId7" w:tgtFrame="_blank" w:history="1">
                          <w:r w:rsidRPr="00EA2FCC">
                            <w:rPr>
                              <w:rFonts w:ascii="Helvetica" w:eastAsia="Times New Roman" w:hAnsi="Helvetica" w:cs="Helvetica"/>
                              <w:b/>
                              <w:bCs/>
                              <w:color w:val="1155CC"/>
                              <w:sz w:val="24"/>
                              <w:szCs w:val="24"/>
                              <w:u w:val="single"/>
                            </w:rPr>
                            <w:t>www.cbse.nic.in</w:t>
                          </w:r>
                        </w:hyperlink>
                        <w:r w:rsidRPr="00EA2FCC">
                          <w:rPr>
                            <w:rFonts w:ascii="Helvetica" w:eastAsia="Times New Roman" w:hAnsi="Helvetica" w:cs="Helvetica"/>
                            <w:b/>
                            <w:bCs/>
                            <w:sz w:val="24"/>
                            <w:szCs w:val="24"/>
                          </w:rPr>
                          <w:t>.</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follow the </w:t>
                        </w:r>
                        <w:r w:rsidRPr="00EA2FCC">
                          <w:rPr>
                            <w:rFonts w:ascii="Helvetica" w:eastAsia="Times New Roman" w:hAnsi="Helvetica" w:cs="Helvetica"/>
                            <w:b/>
                            <w:bCs/>
                            <w:sz w:val="24"/>
                            <w:szCs w:val="24"/>
                          </w:rPr>
                          <w:t>RTE Act, 2009</w:t>
                        </w:r>
                        <w:r w:rsidRPr="00EA2FCC">
                          <w:rPr>
                            <w:rFonts w:ascii="Helvetica" w:eastAsia="Times New Roman" w:hAnsi="Helvetica" w:cs="Helvetica"/>
                            <w:sz w:val="24"/>
                            <w:szCs w:val="24"/>
                          </w:rPr>
                          <w:t> and instructions issued thereon by the CBSE/Respective State /UT Govt. from time to time.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5.</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enroll students proportionate to the facilities available in the school as prescribed in the Affiliation Bye-Laws of the Board which shall not in general exceed the optimum number as under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357"/>
                          <w:gridCol w:w="1469"/>
                          <w:gridCol w:w="2085"/>
                          <w:gridCol w:w="2550"/>
                        </w:tblGrid>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Campus area</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Enrolment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No. of Sections (pre-primary to X)</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b/>
                                  <w:bCs/>
                                  <w:sz w:val="24"/>
                                  <w:szCs w:val="24"/>
                                </w:rPr>
                                <w:t>No. of Sections at Sr. Secondary (XI &amp;XII)</w:t>
                              </w:r>
                            </w:p>
                          </w:tc>
                        </w:tr>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1.0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1250</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02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04 each in class XI and XII</w:t>
                              </w:r>
                            </w:p>
                          </w:tc>
                        </w:tr>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1.5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1875</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03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04 each in class XI and XII</w:t>
                              </w:r>
                            </w:p>
                          </w:tc>
                        </w:tr>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2.0 acre</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2500</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04 in each class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04 each in class XI and XII</w:t>
                              </w:r>
                            </w:p>
                          </w:tc>
                        </w:tr>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lastRenderedPageBreak/>
                                <w:t>d)</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School running on bigger campus of more than 02 acres, the number of students shall be restricted as per the actual facilities in the school which shall be proportionate to the optimum number mentioned at (a), (b) and (c) above.</w:t>
                              </w:r>
                            </w:p>
                          </w:tc>
                        </w:tr>
                        <w:tr w:rsidR="00EA2FCC" w:rsidRPr="00EA2FC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Times New Roman" w:eastAsia="Times New Roman" w:hAnsi="Times New Roman" w:cs="Times New Roman"/>
                                  <w:sz w:val="24"/>
                                  <w:szCs w:val="24"/>
                                </w:rPr>
                              </w:pP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c>
                            <w:tcPr>
                              <w:tcW w:w="0" w:type="auto"/>
                              <w:vAlign w:val="center"/>
                              <w:hideMark/>
                            </w:tcPr>
                            <w:p w:rsidR="00EA2FCC" w:rsidRPr="00EA2FCC" w:rsidRDefault="00EA2FCC" w:rsidP="00EA2FCC">
                              <w:pPr>
                                <w:spacing w:after="0" w:line="240" w:lineRule="auto"/>
                                <w:rPr>
                                  <w:rFonts w:ascii="Times New Roman" w:eastAsia="Times New Roman" w:hAnsi="Times New Roman" w:cs="Times New Roman"/>
                                  <w:sz w:val="20"/>
                                  <w:szCs w:val="20"/>
                                </w:rPr>
                              </w:pPr>
                            </w:p>
                          </w:tc>
                        </w:tr>
                      </w:tbl>
                      <w:p w:rsidR="00EA2FCC" w:rsidRPr="00EA2FCC" w:rsidRDefault="00EA2FCC" w:rsidP="00EA2FCC">
                        <w:pPr>
                          <w:spacing w:after="0" w:line="240" w:lineRule="auto"/>
                          <w:jc w:val="both"/>
                          <w:rPr>
                            <w:rFonts w:ascii="Helvetica" w:eastAsia="Times New Roman" w:hAnsi="Helvetica" w:cs="Helvetica"/>
                            <w:sz w:val="24"/>
                            <w:szCs w:val="24"/>
                          </w:rPr>
                        </w:pP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lastRenderedPageBreak/>
                          <w:t>6.</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provide well equipped Laboratories, Library and other facilities as per norms of the Board. The relevant books as per the academic level of students shall be made available in the library.</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7.</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should have at least one adequately equipped computer lab with a minimum of 10 computers and would ensure </w:t>
                        </w:r>
                        <w:r w:rsidRPr="00EA2FCC">
                          <w:rPr>
                            <w:rFonts w:ascii="Helvetica" w:eastAsia="Times New Roman" w:hAnsi="Helvetica" w:cs="Helvetica"/>
                            <w:b/>
                            <w:bCs/>
                            <w:sz w:val="24"/>
                            <w:szCs w:val="24"/>
                          </w:rPr>
                          <w:t>computer student ratio of 1:20 </w:t>
                        </w:r>
                        <w:r w:rsidRPr="00EA2FCC">
                          <w:rPr>
                            <w:rFonts w:ascii="Helvetica" w:eastAsia="Times New Roman" w:hAnsi="Helvetica" w:cs="Helvetica"/>
                            <w:sz w:val="24"/>
                            <w:szCs w:val="24"/>
                          </w:rPr>
                          <w:t>at least. Proper software along with facility of Broad Band connectivity with the feature of 'internet always on' from any service provider to be ensured.</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8.</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The schools affiliated and running </w:t>
                        </w:r>
                        <w:proofErr w:type="spellStart"/>
                        <w:r w:rsidRPr="00EA2FCC">
                          <w:rPr>
                            <w:rFonts w:ascii="Helvetica" w:eastAsia="Times New Roman" w:hAnsi="Helvetica" w:cs="Helvetica"/>
                            <w:sz w:val="24"/>
                            <w:szCs w:val="24"/>
                          </w:rPr>
                          <w:t>upto</w:t>
                        </w:r>
                        <w:proofErr w:type="spellEnd"/>
                        <w:r w:rsidRPr="00EA2FCC">
                          <w:rPr>
                            <w:rFonts w:ascii="Helvetica" w:eastAsia="Times New Roman" w:hAnsi="Helvetica" w:cs="Helvetica"/>
                            <w:sz w:val="24"/>
                            <w:szCs w:val="24"/>
                          </w:rPr>
                          <w:t xml:space="preserve"> Senior Secondary Level will provide suitable facilities including the equipment in laboratories/workshops and games for classes XI and XII as per requirements laid down in rules.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9.</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also abide by the conditions of Recognition/NOC prescribed by the State Government concerned.</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10.</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is required to restrict the number of sections as per the infrastructure facilities available in the school as per rule 10.6 of Affiliation Bye-laws. The </w:t>
                        </w:r>
                        <w:r w:rsidRPr="00EA2FCC">
                          <w:rPr>
                            <w:rFonts w:ascii="Helvetica" w:eastAsia="Times New Roman" w:hAnsi="Helvetica" w:cs="Helvetica"/>
                            <w:b/>
                            <w:bCs/>
                            <w:sz w:val="24"/>
                            <w:szCs w:val="24"/>
                          </w:rPr>
                          <w:t>optimum number of students</w:t>
                        </w:r>
                        <w:r w:rsidRPr="00EA2FCC">
                          <w:rPr>
                            <w:rFonts w:ascii="Helvetica" w:eastAsia="Times New Roman" w:hAnsi="Helvetica" w:cs="Helvetica"/>
                            <w:sz w:val="24"/>
                            <w:szCs w:val="24"/>
                          </w:rPr>
                          <w:t> in a section of a class should not be more than 40 and number of students at middle, secondary and senior secondary level of the school shall preferably be proportionate to each other.</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11.</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The section teacher ratio of 1:1.5</w:t>
                        </w:r>
                        <w:r w:rsidRPr="00EA2FCC">
                          <w:rPr>
                            <w:rFonts w:ascii="Helvetica" w:eastAsia="Times New Roman" w:hAnsi="Helvetica" w:cs="Helvetica"/>
                            <w:sz w:val="24"/>
                            <w:szCs w:val="24"/>
                          </w:rPr>
                          <w:t> is to be maintained to teach various subjects and school shall appoint qualified and trained teaching staff on regular basis as per provisions of Affiliation Bye Laws of the Board</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12.</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and its records shall be open for inspection by an officer/official of the Board or an authorized representative of the Board/State Educational Department at any time and the school shall furnish information as may be asked for by the Board/State Government from time to time.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13.</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As per Rule 13.3 and 13.3 (i), the school shall supply information and returns called for by the Board/State/ Central Government/Local Authority within the prescribed time given for its furnishing to the authority concerned and the school should prepare its annual report containing comprehensive information including name, address postal and e-mail, telephone numbers, affiliation status, period of provisional affiliation, details of infrastructures, details of teachers, number of students and status of fulfillment of norms of affiliation Bye-Laws and upload same on the school's website before 15th September of every year.</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14.</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accounts should be audited and certified by a Chartered Accountant and proper accounts statements should be prepared in the name of school, as per rules.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15.</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The school will strictly adhere with all rules regarding safety of students including </w:t>
                        </w:r>
                        <w:proofErr w:type="spellStart"/>
                        <w:r w:rsidRPr="00EA2FCC">
                          <w:rPr>
                            <w:rFonts w:ascii="Helvetica" w:eastAsia="Times New Roman" w:hAnsi="Helvetica" w:cs="Helvetica"/>
                            <w:sz w:val="24"/>
                            <w:szCs w:val="24"/>
                          </w:rPr>
                          <w:t>Fire fighting</w:t>
                        </w:r>
                        <w:proofErr w:type="spellEnd"/>
                        <w:r w:rsidRPr="00EA2FCC">
                          <w:rPr>
                            <w:rFonts w:ascii="Helvetica" w:eastAsia="Times New Roman" w:hAnsi="Helvetica" w:cs="Helvetica"/>
                            <w:sz w:val="24"/>
                            <w:szCs w:val="24"/>
                          </w:rPr>
                          <w:t xml:space="preserve"> and Transportation, etc. Further, school will provide </w:t>
                        </w:r>
                        <w:r w:rsidRPr="00EA2FCC">
                          <w:rPr>
                            <w:rFonts w:ascii="Helvetica" w:eastAsia="Times New Roman" w:hAnsi="Helvetica" w:cs="Helvetica"/>
                            <w:sz w:val="24"/>
                            <w:szCs w:val="24"/>
                          </w:rPr>
                          <w:lastRenderedPageBreak/>
                          <w:t>adequate facilities for potable drinking water and clean healthy and hygienic toilets with washing facilities for boys and girls separately in proportion to the number of students.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lastRenderedPageBreak/>
                          <w:t>16.</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Teachers are to be educated to avoid </w:t>
                        </w:r>
                        <w:r w:rsidRPr="00EA2FCC">
                          <w:rPr>
                            <w:rFonts w:ascii="Helvetica" w:eastAsia="Times New Roman" w:hAnsi="Helvetica" w:cs="Helvetica"/>
                            <w:b/>
                            <w:bCs/>
                            <w:sz w:val="24"/>
                            <w:szCs w:val="24"/>
                          </w:rPr>
                          <w:t>Corporal Punishment i.e</w:t>
                        </w:r>
                        <w:r w:rsidRPr="00EA2FCC">
                          <w:rPr>
                            <w:rFonts w:ascii="Helvetica" w:eastAsia="Times New Roman" w:hAnsi="Helvetica" w:cs="Helvetica"/>
                            <w:sz w:val="24"/>
                            <w:szCs w:val="24"/>
                          </w:rPr>
                          <w:t>. rule no. 44.1 (d &amp; 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17.</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As per rule no. 8.2 and 13.11, facilities for physically challenged student(s) should be adequately provided and every school shall promote inclusion of student(s) with disabilities/special needs in the normal school as per provisions of the </w:t>
                        </w:r>
                        <w:r w:rsidRPr="00EA2FCC">
                          <w:rPr>
                            <w:rFonts w:ascii="Helvetica" w:eastAsia="Times New Roman" w:hAnsi="Helvetica" w:cs="Helvetica"/>
                            <w:b/>
                            <w:bCs/>
                            <w:sz w:val="24"/>
                            <w:szCs w:val="24"/>
                          </w:rPr>
                          <w:t>'Rights of Persons with Disabilities Act 2016'.</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18.</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shall take care of </w:t>
                        </w:r>
                        <w:r w:rsidRPr="00EA2FCC">
                          <w:rPr>
                            <w:rFonts w:ascii="Helvetica" w:eastAsia="Times New Roman" w:hAnsi="Helvetica" w:cs="Helvetica"/>
                            <w:b/>
                            <w:bCs/>
                            <w:sz w:val="24"/>
                            <w:szCs w:val="24"/>
                          </w:rPr>
                          <w:t>Health, sanitation and fire safety</w:t>
                        </w:r>
                        <w:r w:rsidRPr="00EA2FCC">
                          <w:rPr>
                            <w:rFonts w:ascii="Helvetica" w:eastAsia="Times New Roman" w:hAnsi="Helvetica" w:cs="Helvetica"/>
                            <w:sz w:val="24"/>
                            <w:szCs w:val="24"/>
                          </w:rPr>
                          <w:t> requirements in accordance with rule no. 3.3 (vii), rule 8.5 and rule 23.11.</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19.</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has to constitute a committee for protection of woman from </w:t>
                        </w:r>
                        <w:r w:rsidRPr="00EA2FCC">
                          <w:rPr>
                            <w:rFonts w:ascii="Helvetica" w:eastAsia="Times New Roman" w:hAnsi="Helvetica" w:cs="Helvetica"/>
                            <w:b/>
                            <w:bCs/>
                            <w:sz w:val="24"/>
                            <w:szCs w:val="24"/>
                          </w:rPr>
                          <w:t>sexual harassment</w:t>
                        </w:r>
                        <w:r w:rsidRPr="00EA2FCC">
                          <w:rPr>
                            <w:rFonts w:ascii="Helvetica" w:eastAsia="Times New Roman" w:hAnsi="Helvetica" w:cs="Helvetica"/>
                            <w:sz w:val="24"/>
                            <w:szCs w:val="24"/>
                          </w:rPr>
                          <w:t xml:space="preserve"> at the work place and to abide by the guidelines and norms prescribed by the </w:t>
                        </w:r>
                        <w:proofErr w:type="spellStart"/>
                        <w:r w:rsidRPr="00EA2FCC">
                          <w:rPr>
                            <w:rFonts w:ascii="Helvetica" w:eastAsia="Times New Roman" w:hAnsi="Helvetica" w:cs="Helvetica"/>
                            <w:sz w:val="24"/>
                            <w:szCs w:val="24"/>
                          </w:rPr>
                          <w:t>Hon'ble</w:t>
                        </w:r>
                        <w:proofErr w:type="spellEnd"/>
                        <w:r w:rsidRPr="00EA2FCC">
                          <w:rPr>
                            <w:rFonts w:ascii="Helvetica" w:eastAsia="Times New Roman" w:hAnsi="Helvetica" w:cs="Helvetica"/>
                            <w:sz w:val="24"/>
                            <w:szCs w:val="24"/>
                          </w:rPr>
                          <w:t xml:space="preserve"> Supreme Court of India in W.P. Criminal No.666-70 of 1992 </w:t>
                        </w:r>
                        <w:proofErr w:type="spellStart"/>
                        <w:r w:rsidRPr="00EA2FCC">
                          <w:rPr>
                            <w:rFonts w:ascii="Helvetica" w:eastAsia="Times New Roman" w:hAnsi="Helvetica" w:cs="Helvetica"/>
                            <w:sz w:val="24"/>
                            <w:szCs w:val="24"/>
                          </w:rPr>
                          <w:t>Vishaskha</w:t>
                        </w:r>
                        <w:proofErr w:type="spellEnd"/>
                        <w:r w:rsidRPr="00EA2FCC">
                          <w:rPr>
                            <w:rFonts w:ascii="Helvetica" w:eastAsia="Times New Roman" w:hAnsi="Helvetica" w:cs="Helvetica"/>
                            <w:sz w:val="24"/>
                            <w:szCs w:val="24"/>
                          </w:rPr>
                          <w:t xml:space="preserve"> and other </w:t>
                        </w:r>
                        <w:proofErr w:type="spellStart"/>
                        <w:r w:rsidRPr="00EA2FCC">
                          <w:rPr>
                            <w:rFonts w:ascii="Helvetica" w:eastAsia="Times New Roman" w:hAnsi="Helvetica" w:cs="Helvetica"/>
                            <w:sz w:val="24"/>
                            <w:szCs w:val="24"/>
                          </w:rPr>
                          <w:t>vs</w:t>
                        </w:r>
                        <w:proofErr w:type="spellEnd"/>
                        <w:r w:rsidRPr="00EA2FCC">
                          <w:rPr>
                            <w:rFonts w:ascii="Helvetica" w:eastAsia="Times New Roman" w:hAnsi="Helvetica" w:cs="Helvetica"/>
                            <w:sz w:val="24"/>
                            <w:szCs w:val="24"/>
                          </w:rPr>
                          <w:t xml:space="preserve"> State of Rajasthan and other delivered on 13.8.1997 Refer rule no. 10.9.</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20.</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Fees should normally be charged under the heads prescribed by the Department of Education of the State/U.T. for schools of different categories. </w:t>
                        </w:r>
                        <w:r w:rsidRPr="00EA2FCC">
                          <w:rPr>
                            <w:rFonts w:ascii="Helvetica" w:eastAsia="Times New Roman" w:hAnsi="Helvetica" w:cs="Helvetica"/>
                            <w:b/>
                            <w:bCs/>
                            <w:sz w:val="24"/>
                            <w:szCs w:val="24"/>
                          </w:rPr>
                          <w:t>No capitation fee or voluntary donations</w:t>
                        </w:r>
                        <w:r w:rsidRPr="00EA2FCC">
                          <w:rPr>
                            <w:rFonts w:ascii="Helvetica" w:eastAsia="Times New Roman" w:hAnsi="Helvetica" w:cs="Helvetica"/>
                            <w:sz w:val="24"/>
                            <w:szCs w:val="24"/>
                          </w:rPr>
                          <w:t> for gaining admission in the school or for any other purpose should be charged / collected in the name of the school and the school should not subject the child or his or her parents or guardians to any screening procedure in accordance with Rule No. 11.1, 2 &amp; 3. Also, as per Chapter II, Rule No. 11.1 of Affiliation Bye-Laws, fees charged should be commensurate with the facilities provided by the institution.</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21.</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should not use the facilities available for commercialization:-</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9"/>
                          <w:gridCol w:w="6962"/>
                        </w:tblGrid>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(a)</w:t>
                              </w:r>
                            </w:p>
                          </w:tc>
                          <w:tc>
                            <w:tcPr>
                              <w:tcW w:w="4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u w:val="single"/>
                                </w:rPr>
                                <w:t>As per rule no. 19.1 (ii)</w:t>
                              </w:r>
                              <w:r w:rsidRPr="00EA2FCC">
                                <w:rPr>
                                  <w:rFonts w:ascii="Helvetica" w:eastAsia="Times New Roman" w:hAnsi="Helvetica" w:cs="Helvetica"/>
                                  <w:sz w:val="24"/>
                                  <w:szCs w:val="24"/>
                                </w:rPr>
                                <w:t> It shall be ensured that the school is run as a community service and not as a business and that commercialization does not take place in the school in any shape whatsoever.</w:t>
                              </w:r>
                            </w:p>
                          </w:tc>
                        </w:tr>
                        <w:tr w:rsidR="00EA2FCC" w:rsidRPr="00EA2FCC">
                          <w:trPr>
                            <w:tblCellSpacing w:w="15"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(b)</w:t>
                              </w:r>
                            </w:p>
                          </w:tc>
                          <w:tc>
                            <w:tcPr>
                              <w:tcW w:w="4500" w:type="pct"/>
                              <w:tcBorders>
                                <w:top w:val="outset" w:sz="6" w:space="0" w:color="auto"/>
                                <w:left w:val="outset" w:sz="6" w:space="0" w:color="auto"/>
                                <w:bottom w:val="outset" w:sz="6" w:space="0" w:color="auto"/>
                                <w:right w:val="outset" w:sz="6" w:space="0" w:color="auto"/>
                              </w:tcBorders>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u w:val="single"/>
                                </w:rPr>
                                <w:t>As per rule no. 19.1 (ii</w:t>
                              </w:r>
                              <w:proofErr w:type="gramStart"/>
                              <w:r w:rsidRPr="00EA2FCC">
                                <w:rPr>
                                  <w:rFonts w:ascii="Helvetica" w:eastAsia="Times New Roman" w:hAnsi="Helvetica" w:cs="Helvetica"/>
                                  <w:sz w:val="24"/>
                                  <w:szCs w:val="24"/>
                                  <w:u w:val="single"/>
                                </w:rPr>
                                <w:t>)</w:t>
                              </w:r>
                              <w:r w:rsidRPr="00EA2FCC">
                                <w:rPr>
                                  <w:rFonts w:ascii="Helvetica" w:eastAsia="Times New Roman" w:hAnsi="Helvetica" w:cs="Helvetica"/>
                                  <w:sz w:val="24"/>
                                  <w:szCs w:val="24"/>
                                </w:rPr>
                                <w:t>(</w:t>
                              </w:r>
                              <w:proofErr w:type="gramEnd"/>
                              <w:r w:rsidRPr="00EA2FCC">
                                <w:rPr>
                                  <w:rFonts w:ascii="Helvetica" w:eastAsia="Times New Roman" w:hAnsi="Helvetica" w:cs="Helvetica"/>
                                  <w:sz w:val="24"/>
                                  <w:szCs w:val="24"/>
                                </w:rPr>
                                <w:t>a) Any franchisee school making payment on account of use of name, motto and logo of franchiser institution or any other non-academic activities would be termed as commercialization of institution and the school is required to provide an affidavit that the school/society has not entered into any such contract to use Name, logo, motto for consideration of fee.</w:t>
                              </w:r>
                            </w:p>
                          </w:tc>
                        </w:tr>
                      </w:tbl>
                      <w:p w:rsidR="00EA2FCC" w:rsidRPr="00EA2FCC" w:rsidRDefault="00EA2FCC" w:rsidP="00EA2FCC">
                        <w:pPr>
                          <w:spacing w:after="0" w:line="240" w:lineRule="auto"/>
                          <w:jc w:val="both"/>
                          <w:rPr>
                            <w:rFonts w:ascii="Helvetica" w:eastAsia="Times New Roman" w:hAnsi="Helvetica" w:cs="Helvetica"/>
                            <w:sz w:val="24"/>
                            <w:szCs w:val="24"/>
                          </w:rPr>
                        </w:pP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22.</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Admission to the school</w:t>
                        </w:r>
                        <w:r w:rsidRPr="00EA2FCC">
                          <w:rPr>
                            <w:rFonts w:ascii="Helvetica" w:eastAsia="Times New Roman" w:hAnsi="Helvetica" w:cs="Helvetica"/>
                            <w:sz w:val="24"/>
                            <w:szCs w:val="24"/>
                          </w:rPr>
                          <w:t> is to be restricted as per rule 6.1 of Examination Bye-laws and rule 12 (i, ii &amp; iii) of Affiliation bye laws.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23.</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School will not prepare any student/ start class for </w:t>
                        </w:r>
                        <w:r w:rsidRPr="00EA2FCC">
                          <w:rPr>
                            <w:rFonts w:ascii="Helvetica" w:eastAsia="Times New Roman" w:hAnsi="Helvetica" w:cs="Helvetica"/>
                            <w:b/>
                            <w:bCs/>
                            <w:sz w:val="24"/>
                            <w:szCs w:val="24"/>
                          </w:rPr>
                          <w:t>any other Board</w:t>
                        </w:r>
                        <w:r w:rsidRPr="00EA2FCC">
                          <w:rPr>
                            <w:rFonts w:ascii="Helvetica" w:eastAsia="Times New Roman" w:hAnsi="Helvetica" w:cs="Helvetica"/>
                            <w:sz w:val="24"/>
                            <w:szCs w:val="24"/>
                          </w:rPr>
                          <w:t> except CBSE from their CBSE affiliated school building/ premises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24.</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u w:val="single"/>
                          </w:rPr>
                          <w:t>As per rule 13.12 (ii),</w:t>
                        </w:r>
                        <w:r w:rsidRPr="00EA2FCC">
                          <w:rPr>
                            <w:rFonts w:ascii="Helvetica" w:eastAsia="Times New Roman" w:hAnsi="Helvetica" w:cs="Helvetica"/>
                            <w:sz w:val="24"/>
                            <w:szCs w:val="24"/>
                          </w:rPr>
                          <w:t xml:space="preserve"> no affiliated school shall </w:t>
                        </w:r>
                        <w:proofErr w:type="spellStart"/>
                        <w:r w:rsidRPr="00EA2FCC">
                          <w:rPr>
                            <w:rFonts w:ascii="Helvetica" w:eastAsia="Times New Roman" w:hAnsi="Helvetica" w:cs="Helvetica"/>
                            <w:sz w:val="24"/>
                            <w:szCs w:val="24"/>
                          </w:rPr>
                          <w:t>endeavour</w:t>
                        </w:r>
                        <w:proofErr w:type="spellEnd"/>
                        <w:r w:rsidRPr="00EA2FCC">
                          <w:rPr>
                            <w:rFonts w:ascii="Helvetica" w:eastAsia="Times New Roman" w:hAnsi="Helvetica" w:cs="Helvetica"/>
                            <w:sz w:val="24"/>
                            <w:szCs w:val="24"/>
                          </w:rPr>
                          <w:t xml:space="preserve"> to present the candidates who are not on its roll nor shall it present the candidates of its unaffiliated Branch/School to any of the Board's Examinations.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25.</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Running of classes of </w:t>
                        </w:r>
                        <w:r w:rsidRPr="00EA2FCC">
                          <w:rPr>
                            <w:rFonts w:ascii="Helvetica" w:eastAsia="Times New Roman" w:hAnsi="Helvetica" w:cs="Helvetica"/>
                            <w:b/>
                            <w:bCs/>
                            <w:sz w:val="24"/>
                            <w:szCs w:val="24"/>
                          </w:rPr>
                          <w:t>coaching institutions</w:t>
                        </w:r>
                        <w:r w:rsidRPr="00EA2FCC">
                          <w:rPr>
                            <w:rFonts w:ascii="Helvetica" w:eastAsia="Times New Roman" w:hAnsi="Helvetica" w:cs="Helvetica"/>
                            <w:sz w:val="24"/>
                            <w:szCs w:val="24"/>
                          </w:rPr>
                          <w:t xml:space="preserve"> in the school premises in </w:t>
                        </w:r>
                        <w:r w:rsidRPr="00EA2FCC">
                          <w:rPr>
                            <w:rFonts w:ascii="Helvetica" w:eastAsia="Times New Roman" w:hAnsi="Helvetica" w:cs="Helvetica"/>
                            <w:sz w:val="24"/>
                            <w:szCs w:val="24"/>
                          </w:rPr>
                          <w:lastRenderedPageBreak/>
                          <w:t>the pretext of providing coaching to the students for various examinations is not approved by the board. Strict action would be taken on defaulters.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lastRenderedPageBreak/>
                          <w:t>26.</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Each school affiliated/ to be affiliated with the Board shall frame </w:t>
                        </w:r>
                        <w:r w:rsidRPr="00EA2FCC">
                          <w:rPr>
                            <w:rFonts w:ascii="Helvetica" w:eastAsia="Times New Roman" w:hAnsi="Helvetica" w:cs="Helvetica"/>
                            <w:b/>
                            <w:bCs/>
                            <w:sz w:val="24"/>
                            <w:szCs w:val="24"/>
                          </w:rPr>
                          <w:t>Service Rules</w:t>
                        </w:r>
                        <w:r w:rsidRPr="00EA2FCC">
                          <w:rPr>
                            <w:rFonts w:ascii="Helvetica" w:eastAsia="Times New Roman" w:hAnsi="Helvetica" w:cs="Helvetica"/>
                            <w:sz w:val="24"/>
                            <w:szCs w:val="24"/>
                          </w:rPr>
                          <w:t> for its employees which will be as per Education Act of the state/U.T., if the Act makes adoption of the same obligatory, otherwise as per Service Rules given in Affiliation Bye Laws. Further, </w:t>
                        </w:r>
                        <w:r w:rsidRPr="00EA2FCC">
                          <w:rPr>
                            <w:rFonts w:ascii="Helvetica" w:eastAsia="Times New Roman" w:hAnsi="Helvetica" w:cs="Helvetica"/>
                            <w:b/>
                            <w:bCs/>
                            <w:sz w:val="24"/>
                            <w:szCs w:val="24"/>
                          </w:rPr>
                          <w:t>Service Contract</w:t>
                        </w:r>
                        <w:r w:rsidRPr="00EA2FCC">
                          <w:rPr>
                            <w:rFonts w:ascii="Helvetica" w:eastAsia="Times New Roman" w:hAnsi="Helvetica" w:cs="Helvetica"/>
                            <w:sz w:val="24"/>
                            <w:szCs w:val="24"/>
                          </w:rPr>
                          <w:t> will be entered with each employee as per the provisions in the Education Act of the state/ U.T., or as given in Appendix III.</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27.</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Pay and allowances</w:t>
                        </w:r>
                        <w:r w:rsidRPr="00EA2FCC">
                          <w:rPr>
                            <w:rFonts w:ascii="Helvetica" w:eastAsia="Times New Roman" w:hAnsi="Helvetica" w:cs="Helvetica"/>
                            <w:sz w:val="24"/>
                            <w:szCs w:val="24"/>
                          </w:rPr>
                          <w:t> to staff should be revised from time to time to bring it at par with that of State Government. Further, </w:t>
                        </w:r>
                        <w:r w:rsidRPr="00EA2FCC">
                          <w:rPr>
                            <w:rFonts w:ascii="Helvetica" w:eastAsia="Times New Roman" w:hAnsi="Helvetica" w:cs="Helvetica"/>
                            <w:b/>
                            <w:bCs/>
                            <w:sz w:val="24"/>
                            <w:szCs w:val="24"/>
                          </w:rPr>
                          <w:t>Salary and service conditions</w:t>
                        </w:r>
                        <w:r w:rsidRPr="00EA2FCC">
                          <w:rPr>
                            <w:rFonts w:ascii="Helvetica" w:eastAsia="Times New Roman" w:hAnsi="Helvetica" w:cs="Helvetica"/>
                            <w:sz w:val="24"/>
                            <w:szCs w:val="24"/>
                          </w:rPr>
                          <w:t> of staff should be fixed in accordance with rule no. 3.3 (v) and rule no. 10.2 as appended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96"/>
                        </w:tblGrid>
                        <w:tr w:rsidR="00EA2FCC" w:rsidRPr="00EA2FCC">
                          <w:trPr>
                            <w:tblCellSpacing w:w="15" w:type="dxa"/>
                          </w:trPr>
                          <w:tc>
                            <w:tcPr>
                              <w:tcW w:w="50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 xml:space="preserve">a) The school in India must pay salaries and admissible allowances to the staff not less than the corresponding categories of employees in the State Government schools or as per scales etc. prescribed by the Government of </w:t>
                              </w:r>
                              <w:proofErr w:type="spellStart"/>
                              <w:r w:rsidRPr="00EA2FCC">
                                <w:rPr>
                                  <w:rFonts w:ascii="Helvetica" w:eastAsia="Times New Roman" w:hAnsi="Helvetica" w:cs="Helvetica"/>
                                  <w:sz w:val="24"/>
                                  <w:szCs w:val="24"/>
                                </w:rPr>
                                <w:t>India.Further</w:t>
                              </w:r>
                              <w:proofErr w:type="spellEnd"/>
                              <w:r w:rsidRPr="00EA2FCC">
                                <w:rPr>
                                  <w:rFonts w:ascii="Helvetica" w:eastAsia="Times New Roman" w:hAnsi="Helvetica" w:cs="Helvetica"/>
                                  <w:sz w:val="24"/>
                                  <w:szCs w:val="24"/>
                                </w:rPr>
                                <w:t>, the service conditions as per Rule 10 and Rules 24 to 49 of Affiliation Bye-Laws shall also be adhered to.</w:t>
                              </w:r>
                            </w:p>
                          </w:tc>
                        </w:tr>
                        <w:tr w:rsidR="00EA2FCC" w:rsidRPr="00EA2FCC">
                          <w:trPr>
                            <w:tblCellSpacing w:w="15" w:type="dxa"/>
                          </w:trPr>
                          <w:tc>
                            <w:tcPr>
                              <w:tcW w:w="5000" w:type="pct"/>
                              <w:vAlign w:val="center"/>
                              <w:hideMark/>
                            </w:tcPr>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t>(b) Salary should be paid through Electronic Clearing Service (ECS) from the date of first appointment of the teachers on probation.</w:t>
                              </w:r>
                            </w:p>
                          </w:tc>
                        </w:tr>
                      </w:tbl>
                      <w:p w:rsidR="00EA2FCC" w:rsidRPr="00EA2FCC" w:rsidRDefault="00EA2FCC" w:rsidP="00EA2FCC">
                        <w:pPr>
                          <w:spacing w:after="0" w:line="240" w:lineRule="auto"/>
                          <w:jc w:val="both"/>
                          <w:rPr>
                            <w:rFonts w:ascii="Helvetica" w:eastAsia="Times New Roman" w:hAnsi="Helvetica" w:cs="Helvetica"/>
                            <w:sz w:val="24"/>
                            <w:szCs w:val="24"/>
                          </w:rPr>
                        </w:pP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28.</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Continuous </w:t>
                        </w:r>
                        <w:r w:rsidRPr="00EA2FCC">
                          <w:rPr>
                            <w:rFonts w:ascii="Helvetica" w:eastAsia="Times New Roman" w:hAnsi="Helvetica" w:cs="Helvetica"/>
                            <w:b/>
                            <w:bCs/>
                            <w:sz w:val="24"/>
                            <w:szCs w:val="24"/>
                          </w:rPr>
                          <w:t>sponsoring of students at Board examination</w:t>
                        </w:r>
                        <w:r w:rsidRPr="00EA2FCC">
                          <w:rPr>
                            <w:rFonts w:ascii="Helvetica" w:eastAsia="Times New Roman" w:hAnsi="Helvetica" w:cs="Helvetica"/>
                            <w:sz w:val="24"/>
                            <w:szCs w:val="24"/>
                          </w:rPr>
                          <w:t xml:space="preserve"> is to be made as per rule 13.12 (iv). Failure to do so will lead to </w:t>
                        </w:r>
                        <w:proofErr w:type="spellStart"/>
                        <w:r w:rsidRPr="00EA2FCC">
                          <w:rPr>
                            <w:rFonts w:ascii="Helvetica" w:eastAsia="Times New Roman" w:hAnsi="Helvetica" w:cs="Helvetica"/>
                            <w:sz w:val="24"/>
                            <w:szCs w:val="24"/>
                          </w:rPr>
                          <w:t>suo</w:t>
                        </w:r>
                        <w:proofErr w:type="spellEnd"/>
                        <w:r w:rsidRPr="00EA2FCC">
                          <w:rPr>
                            <w:rFonts w:ascii="Helvetica" w:eastAsia="Times New Roman" w:hAnsi="Helvetica" w:cs="Helvetica"/>
                            <w:sz w:val="24"/>
                            <w:szCs w:val="24"/>
                          </w:rPr>
                          <w:t xml:space="preserve"> </w:t>
                        </w:r>
                        <w:proofErr w:type="spellStart"/>
                        <w:r w:rsidRPr="00EA2FCC">
                          <w:rPr>
                            <w:rFonts w:ascii="Helvetica" w:eastAsia="Times New Roman" w:hAnsi="Helvetica" w:cs="Helvetica"/>
                            <w:sz w:val="24"/>
                            <w:szCs w:val="24"/>
                          </w:rPr>
                          <w:t>moto</w:t>
                        </w:r>
                        <w:proofErr w:type="spellEnd"/>
                        <w:r w:rsidRPr="00EA2FCC">
                          <w:rPr>
                            <w:rFonts w:ascii="Helvetica" w:eastAsia="Times New Roman" w:hAnsi="Helvetica" w:cs="Helvetica"/>
                            <w:sz w:val="24"/>
                            <w:szCs w:val="24"/>
                          </w:rPr>
                          <w:t xml:space="preserve"> withdrawal of the affiliation of the school for Secondary and Senior Secondary Examination as the case may be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29.</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School infrastructure and teachers</w:t>
                        </w:r>
                        <w:r w:rsidRPr="00EA2FCC">
                          <w:rPr>
                            <w:rFonts w:ascii="Helvetica" w:eastAsia="Times New Roman" w:hAnsi="Helvetica" w:cs="Helvetica"/>
                            <w:sz w:val="24"/>
                            <w:szCs w:val="24"/>
                          </w:rPr>
                          <w:t> should be made available as per rule no. 13.4 </w:t>
                        </w:r>
                        <w:r w:rsidRPr="00EA2FCC">
                          <w:rPr>
                            <w:rFonts w:ascii="Helvetica" w:eastAsia="Times New Roman" w:hAnsi="Helvetica" w:cs="Helvetica"/>
                            <w:b/>
                            <w:bCs/>
                            <w:sz w:val="24"/>
                            <w:szCs w:val="24"/>
                          </w:rPr>
                          <w:t>for examinations</w:t>
                        </w:r>
                        <w:r w:rsidRPr="00EA2FCC">
                          <w:rPr>
                            <w:rFonts w:ascii="Helvetica" w:eastAsia="Times New Roman" w:hAnsi="Helvetica" w:cs="Helvetica"/>
                            <w:sz w:val="24"/>
                            <w:szCs w:val="24"/>
                          </w:rPr>
                          <w:t> conducted by the board and evaluation of answer scripts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30.</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As per rule no. 8.8 (iv &amp; v), every affiliated school is required to develop their own website containing comprehensive information such as affiliation status, details of infrastructure, details of teachers, number of students, address-postal and e-mail, telephone nos. etc.</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31.</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Strict adherence to the provisions of Wild Life Protection Act while procuring plants and animals for the use in laboratories by the school must be made in accordance with circular no. </w:t>
                        </w:r>
                        <w:r w:rsidRPr="00EA2FCC">
                          <w:rPr>
                            <w:rFonts w:ascii="Helvetica" w:eastAsia="Times New Roman" w:hAnsi="Helvetica" w:cs="Helvetica"/>
                            <w:sz w:val="24"/>
                            <w:szCs w:val="24"/>
                            <w:u w:val="single"/>
                          </w:rPr>
                          <w:t>03 dated 21 May 2013</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32.</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As per rule 15.1 (d), the school will follow the syllabus on the basis of curriculum prescribed by NCERT/ CBSE and text books published by NCERT/CBSE for the Middle classes as far as practicable or exercise extreme care while selecting books of private publishers. The content must be scrutinized carefully to preclude any objectionable content that hurts the feelings of any class, community, gender, religious group in society. The school will be responsible if prescribed books are found having such content. Provided also that the school would put a list of such books prescribed by it on its website with the written declaration duly signed by the Manager and the principal to the effect that they have gone through the contents of the books prescribed by the school and owe the responsibility</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33.</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As per RTE act 2009 and Chapter IX rule No. 53.2.2(a) and 53.3, a </w:t>
                        </w:r>
                        <w:r w:rsidRPr="00EA2FCC">
                          <w:rPr>
                            <w:rFonts w:ascii="Helvetica" w:eastAsia="Times New Roman" w:hAnsi="Helvetica" w:cs="Helvetica"/>
                            <w:sz w:val="24"/>
                            <w:szCs w:val="24"/>
                          </w:rPr>
                          <w:lastRenderedPageBreak/>
                          <w:t>teacher appointed to teach Class I to V and VI to VIII should pass in the Central Teacher Eligibility Test (CTET)/ State Teacher Eligibility Test (TET) conducted by the appropriate Government in accordance with the guidelines framed by the NCTE for the purpose</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lastRenderedPageBreak/>
                          <w:t>34.</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As per rule no. 3.3 h (vi), every school should organize at least one week training </w:t>
                        </w:r>
                        <w:proofErr w:type="spellStart"/>
                        <w:r w:rsidRPr="00EA2FCC">
                          <w:rPr>
                            <w:rFonts w:ascii="Helvetica" w:eastAsia="Times New Roman" w:hAnsi="Helvetica" w:cs="Helvetica"/>
                            <w:sz w:val="24"/>
                            <w:szCs w:val="24"/>
                          </w:rPr>
                          <w:t>programme</w:t>
                        </w:r>
                        <w:proofErr w:type="spellEnd"/>
                        <w:r w:rsidRPr="00EA2FCC">
                          <w:rPr>
                            <w:rFonts w:ascii="Helvetica" w:eastAsia="Times New Roman" w:hAnsi="Helvetica" w:cs="Helvetica"/>
                            <w:sz w:val="24"/>
                            <w:szCs w:val="24"/>
                          </w:rPr>
                          <w:t xml:space="preserve"> for teachers every year in association with any teachers training institute recognized by the State or Central Government or by any agency identified by the Board</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35.</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Every secondary and senior secondary school shall appoint a person on full time basis for performing the duties of a Health Wellness teacher as per rule 53.5.</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36.</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will create Reserve Fund as per the requirement of the Affiliation Bye Laws.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37.</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Board would not allow any transfer of property/sale of school by one society/ Management/ Trust to another Society/Management/Trust through agreement/sale deed. In case such transaction is effected explicitly or implicitly the Board shall withdraw its affiliation with immediate effect.</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38.</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is required to follow the safety guidelines as issued by the Board vide Circular No-Affiliation 05/2018 dated 27.03.2018 captioned Safety of Children in schools.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39.</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The school is directed to submit an affidavit duly </w:t>
                        </w:r>
                        <w:proofErr w:type="spellStart"/>
                        <w:r w:rsidRPr="00EA2FCC">
                          <w:rPr>
                            <w:rFonts w:ascii="Helvetica" w:eastAsia="Times New Roman" w:hAnsi="Helvetica" w:cs="Helvetica"/>
                            <w:sz w:val="24"/>
                            <w:szCs w:val="24"/>
                          </w:rPr>
                          <w:t>notorized</w:t>
                        </w:r>
                        <w:proofErr w:type="spellEnd"/>
                        <w:r w:rsidRPr="00EA2FCC">
                          <w:rPr>
                            <w:rFonts w:ascii="Helvetica" w:eastAsia="Times New Roman" w:hAnsi="Helvetica" w:cs="Helvetica"/>
                            <w:sz w:val="24"/>
                            <w:szCs w:val="24"/>
                          </w:rPr>
                          <w:t xml:space="preserve"> </w:t>
                        </w:r>
                        <w:proofErr w:type="spellStart"/>
                        <w:r w:rsidRPr="00EA2FCC">
                          <w:rPr>
                            <w:rFonts w:ascii="Helvetica" w:eastAsia="Times New Roman" w:hAnsi="Helvetica" w:cs="Helvetica"/>
                            <w:sz w:val="24"/>
                            <w:szCs w:val="24"/>
                          </w:rPr>
                          <w:t>with in</w:t>
                        </w:r>
                        <w:proofErr w:type="spellEnd"/>
                        <w:r w:rsidRPr="00EA2FCC">
                          <w:rPr>
                            <w:rFonts w:ascii="Helvetica" w:eastAsia="Times New Roman" w:hAnsi="Helvetica" w:cs="Helvetica"/>
                            <w:sz w:val="24"/>
                            <w:szCs w:val="24"/>
                          </w:rPr>
                          <w:t xml:space="preserve"> 15 days of issuance of grant letter, as an instrument of acceptance of terms of affiliation. The school is not allowed to alter or make any changes in the contents of the affidavit. The format of affidavit is attached with this letter.</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40.</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5-6 names of persons not below the rank of Principal of Sr. Secondary School affiliated with the Board </w:t>
                        </w:r>
                        <w:proofErr w:type="gramStart"/>
                        <w:r w:rsidRPr="00EA2FCC">
                          <w:rPr>
                            <w:rFonts w:ascii="Helvetica" w:eastAsia="Times New Roman" w:hAnsi="Helvetica" w:cs="Helvetica"/>
                            <w:sz w:val="24"/>
                            <w:szCs w:val="24"/>
                          </w:rPr>
                          <w:t>be</w:t>
                        </w:r>
                        <w:proofErr w:type="gramEnd"/>
                        <w:r w:rsidRPr="00EA2FCC">
                          <w:rPr>
                            <w:rFonts w:ascii="Helvetica" w:eastAsia="Times New Roman" w:hAnsi="Helvetica" w:cs="Helvetica"/>
                            <w:sz w:val="24"/>
                            <w:szCs w:val="24"/>
                          </w:rPr>
                          <w:t xml:space="preserve"> recommended so that two of them may be approved by the Board as its nominee in the School Managing Committee. Of these 2-3 may be Principals of KV/JNV</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41.</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shall apply for further Extension of Provisional Affiliation 'Online' through </w:t>
                        </w:r>
                        <w:hyperlink r:id="rId8" w:tgtFrame="_blank" w:history="1">
                          <w:r w:rsidRPr="00EA2FCC">
                            <w:rPr>
                              <w:rFonts w:ascii="Helvetica" w:eastAsia="Times New Roman" w:hAnsi="Helvetica" w:cs="Helvetica"/>
                              <w:color w:val="1155CC"/>
                              <w:sz w:val="24"/>
                              <w:szCs w:val="24"/>
                              <w:u w:val="single"/>
                            </w:rPr>
                            <w:t>www.cbseaff.nic.in</w:t>
                          </w:r>
                        </w:hyperlink>
                        <w:r w:rsidRPr="00EA2FCC">
                          <w:rPr>
                            <w:rFonts w:ascii="Helvetica" w:eastAsia="Times New Roman" w:hAnsi="Helvetica" w:cs="Helvetica"/>
                            <w:sz w:val="24"/>
                            <w:szCs w:val="24"/>
                          </w:rPr>
                          <w:t> with prescribed fee and other essential documents as per the time period given by the board in this regard before the expiry of the date of provisional affiliation otherwise penalty as per rules will be charged for late execution of application.</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42.</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The school should not start Class IX/X/XI/XII (as the case may be) without written approval of the Board. The Board shall not be responsible for any consequences in case </w:t>
                        </w:r>
                        <w:proofErr w:type="gramStart"/>
                        <w:r w:rsidRPr="00EA2FCC">
                          <w:rPr>
                            <w:rFonts w:ascii="Helvetica" w:eastAsia="Times New Roman" w:hAnsi="Helvetica" w:cs="Helvetica"/>
                            <w:sz w:val="24"/>
                            <w:szCs w:val="24"/>
                          </w:rPr>
                          <w:t>class IX/X/XI/XII are</w:t>
                        </w:r>
                        <w:proofErr w:type="gramEnd"/>
                        <w:r w:rsidRPr="00EA2FCC">
                          <w:rPr>
                            <w:rFonts w:ascii="Helvetica" w:eastAsia="Times New Roman" w:hAnsi="Helvetica" w:cs="Helvetica"/>
                            <w:sz w:val="24"/>
                            <w:szCs w:val="24"/>
                          </w:rPr>
                          <w:t xml:space="preserve"> started without obtaining the prior approval of the Board and without following the Affiliation Byelaws.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43.</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It is mandatory for every affiliated school to become a member in the local </w:t>
                        </w:r>
                        <w:proofErr w:type="spellStart"/>
                        <w:r w:rsidRPr="00EA2FCC">
                          <w:rPr>
                            <w:rFonts w:ascii="Helvetica" w:eastAsia="Times New Roman" w:hAnsi="Helvetica" w:cs="Helvetica"/>
                            <w:sz w:val="24"/>
                            <w:szCs w:val="24"/>
                          </w:rPr>
                          <w:t>Sahodaya</w:t>
                        </w:r>
                        <w:proofErr w:type="spellEnd"/>
                        <w:r w:rsidRPr="00EA2FCC">
                          <w:rPr>
                            <w:rFonts w:ascii="Helvetica" w:eastAsia="Times New Roman" w:hAnsi="Helvetica" w:cs="Helvetica"/>
                            <w:sz w:val="24"/>
                            <w:szCs w:val="24"/>
                          </w:rPr>
                          <w:t xml:space="preserve"> of CBSE schools.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44.</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 xml:space="preserve">In case of established violation of Affiliation Bye laws, directions given in the circulars and any of the above mentioned conditions by the school, the school would be liable for disaffiliation under Chapter </w:t>
                        </w:r>
                        <w:proofErr w:type="spellStart"/>
                        <w:r w:rsidRPr="00EA2FCC">
                          <w:rPr>
                            <w:rFonts w:ascii="Helvetica" w:eastAsia="Times New Roman" w:hAnsi="Helvetica" w:cs="Helvetica"/>
                            <w:sz w:val="24"/>
                            <w:szCs w:val="24"/>
                          </w:rPr>
                          <w:t>V</w:t>
                        </w:r>
                        <w:proofErr w:type="gramStart"/>
                        <w:r w:rsidRPr="00EA2FCC">
                          <w:rPr>
                            <w:rFonts w:ascii="Helvetica" w:eastAsia="Times New Roman" w:hAnsi="Helvetica" w:cs="Helvetica"/>
                            <w:sz w:val="24"/>
                            <w:szCs w:val="24"/>
                          </w:rPr>
                          <w:t>,Rule</w:t>
                        </w:r>
                        <w:proofErr w:type="spellEnd"/>
                        <w:proofErr w:type="gramEnd"/>
                        <w:r w:rsidRPr="00EA2FCC">
                          <w:rPr>
                            <w:rFonts w:ascii="Helvetica" w:eastAsia="Times New Roman" w:hAnsi="Helvetica" w:cs="Helvetica"/>
                            <w:sz w:val="24"/>
                            <w:szCs w:val="24"/>
                          </w:rPr>
                          <w:t xml:space="preserve"> No. 17 of Affiliation Bye-laws.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lastRenderedPageBreak/>
                          <w:t>45.</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Some of the important rules to be adhered to by the school were given above for drawing specific attention of the school authorities. However, the school authorities are required to acquaint themselves with the rules contained in Affiliation, Examination Bye-laws and circulars issued by the Board from time to time. Any laxity in following rules/instructions of the Board will lead to action against school as per Rule 17 of Affiliation Bye-laws.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46.</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The school is required to contact the concerned Regional Office of CBSE for allotment of school number and password for online Registration of candidates.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sz w:val="24"/>
                            <w:szCs w:val="24"/>
                          </w:rPr>
                          <w:t>47.</w:t>
                        </w:r>
                      </w:p>
                    </w:tc>
                    <w:tc>
                      <w:tcPr>
                        <w:tcW w:w="4750" w:type="pct"/>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r w:rsidRPr="00EA2FCC">
                          <w:rPr>
                            <w:rFonts w:ascii="Helvetica" w:eastAsia="Times New Roman" w:hAnsi="Helvetica" w:cs="Helvetica"/>
                            <w:b/>
                            <w:bCs/>
                            <w:sz w:val="24"/>
                            <w:szCs w:val="24"/>
                          </w:rPr>
                          <w:t xml:space="preserve">The affiliation of the school is subject to the fulfillment of the following special conditions. The school is required to comply with the conditions mentioned below and report specific compliance with documentary and photographic evidence ONLINE within a period of 30 days from the date of this letter. In case of </w:t>
                        </w:r>
                        <w:proofErr w:type="spellStart"/>
                        <w:r w:rsidRPr="00EA2FCC">
                          <w:rPr>
                            <w:rFonts w:ascii="Helvetica" w:eastAsia="Times New Roman" w:hAnsi="Helvetica" w:cs="Helvetica"/>
                            <w:b/>
                            <w:bCs/>
                            <w:sz w:val="24"/>
                            <w:szCs w:val="24"/>
                          </w:rPr>
                          <w:t>non compliance</w:t>
                        </w:r>
                        <w:proofErr w:type="spellEnd"/>
                        <w:r w:rsidRPr="00EA2FCC">
                          <w:rPr>
                            <w:rFonts w:ascii="Helvetica" w:eastAsia="Times New Roman" w:hAnsi="Helvetica" w:cs="Helvetica"/>
                            <w:b/>
                            <w:bCs/>
                            <w:sz w:val="24"/>
                            <w:szCs w:val="24"/>
                          </w:rPr>
                          <w:t xml:space="preserve"> of the these conditions the school will be liable for action as per rules:-</w:t>
                        </w:r>
                      </w:p>
                    </w:tc>
                  </w:tr>
                  <w:tr w:rsidR="00EA2FCC" w:rsidRPr="00EA2FCC">
                    <w:trPr>
                      <w:tblCellSpacing w:w="15" w:type="dxa"/>
                    </w:trPr>
                    <w:tc>
                      <w:tcPr>
                        <w:tcW w:w="250" w:type="pct"/>
                        <w:hideMark/>
                      </w:tcPr>
                      <w:p w:rsidR="00EA2FCC" w:rsidRPr="00EA2FCC" w:rsidRDefault="00EA2FCC" w:rsidP="00EA2FCC">
                        <w:pPr>
                          <w:spacing w:after="0" w:line="240" w:lineRule="auto"/>
                          <w:jc w:val="both"/>
                          <w:rPr>
                            <w:rFonts w:ascii="Helvetica" w:eastAsia="Times New Roman" w:hAnsi="Helvetica" w:cs="Helvetica"/>
                            <w:sz w:val="24"/>
                            <w:szCs w:val="24"/>
                          </w:rPr>
                        </w:pPr>
                      </w:p>
                    </w:tc>
                    <w:tc>
                      <w:tcPr>
                        <w:tcW w:w="4750" w:type="pct"/>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6"/>
                        </w:tblGrid>
                        <w:tr w:rsidR="00EA2FCC" w:rsidRPr="00EA2FCC">
                          <w:trPr>
                            <w:tblCellSpacing w:w="15" w:type="dxa"/>
                          </w:trPr>
                          <w:tc>
                            <w:tcPr>
                              <w:tcW w:w="0" w:type="auto"/>
                              <w:vAlign w:val="center"/>
                              <w:hideMark/>
                            </w:tcPr>
                            <w:p w:rsidR="00EA2FCC" w:rsidRPr="00EA2FCC" w:rsidRDefault="00EA2FCC" w:rsidP="00EA2FCC">
                              <w:pPr>
                                <w:spacing w:before="100" w:beforeAutospacing="1" w:after="100" w:afterAutospacing="1" w:line="240" w:lineRule="auto"/>
                                <w:rPr>
                                  <w:rFonts w:ascii="Helvetica" w:eastAsia="Times New Roman" w:hAnsi="Helvetica" w:cs="Helvetica"/>
                                  <w:sz w:val="24"/>
                                  <w:szCs w:val="24"/>
                                </w:rPr>
                              </w:pPr>
                              <w:r w:rsidRPr="00EA2FCC">
                                <w:rPr>
                                  <w:rFonts w:ascii="Helvetica" w:eastAsia="Times New Roman" w:hAnsi="Helvetica" w:cs="Helvetica"/>
                                  <w:sz w:val="24"/>
                                  <w:szCs w:val="24"/>
                                </w:rPr>
                                <w:t xml:space="preserve">* a) The number of sections of the school is restricted to 36 as Inspection Committee reported 36 classrooms. Further, increase of section after inspection of school infrastructure by the board, on the request of the school to be submitted online. b) The school is required to submit a commencement certificate as per appendix VIII of the existing affiliation bye laws, within 3 months </w:t>
                              </w:r>
                              <w:proofErr w:type="spellStart"/>
                              <w:r w:rsidRPr="00EA2FCC">
                                <w:rPr>
                                  <w:rFonts w:ascii="Helvetica" w:eastAsia="Times New Roman" w:hAnsi="Helvetica" w:cs="Helvetica"/>
                                  <w:sz w:val="24"/>
                                  <w:szCs w:val="24"/>
                                </w:rPr>
                                <w:t>alongwith</w:t>
                              </w:r>
                              <w:proofErr w:type="spellEnd"/>
                              <w:r w:rsidRPr="00EA2FCC">
                                <w:rPr>
                                  <w:rFonts w:ascii="Helvetica" w:eastAsia="Times New Roman" w:hAnsi="Helvetica" w:cs="Helvetica"/>
                                  <w:sz w:val="24"/>
                                  <w:szCs w:val="24"/>
                                </w:rPr>
                                <w:t xml:space="preserve"> the details of compliance(s) made in response to the conditions in the grant letter.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06"/>
                              </w:tblGrid>
                              <w:tr w:rsidR="00EA2FCC" w:rsidRPr="00EA2FCC" w:rsidTr="00EA2FCC">
                                <w:trPr>
                                  <w:tblCellSpacing w:w="15" w:type="dxa"/>
                                </w:trPr>
                                <w:tc>
                                  <w:tcPr>
                                    <w:tcW w:w="0" w:type="auto"/>
                                    <w:vAlign w:val="center"/>
                                    <w:hideMark/>
                                  </w:tcPr>
                                  <w:p w:rsidR="00EA2FCC" w:rsidRPr="00EA2FCC" w:rsidRDefault="00EA2FCC" w:rsidP="00EA2FCC">
                                    <w:pPr>
                                      <w:spacing w:after="0" w:line="240" w:lineRule="auto"/>
                                      <w:jc w:val="right"/>
                                      <w:rPr>
                                        <w:rFonts w:ascii="Helvetica" w:eastAsia="Times New Roman" w:hAnsi="Helvetica" w:cs="Helvetica"/>
                                        <w:sz w:val="24"/>
                                        <w:szCs w:val="24"/>
                                      </w:rPr>
                                    </w:pPr>
                                  </w:p>
                                </w:tc>
                              </w:tr>
                              <w:tr w:rsidR="00EA2FCC" w:rsidRPr="00EA2FCC" w:rsidTr="00EA2FCC">
                                <w:trPr>
                                  <w:tblCellSpacing w:w="15" w:type="dxa"/>
                                </w:trPr>
                                <w:tc>
                                  <w:tcPr>
                                    <w:tcW w:w="0" w:type="auto"/>
                                    <w:vAlign w:val="center"/>
                                    <w:hideMark/>
                                  </w:tcPr>
                                  <w:p w:rsidR="00EA2FCC" w:rsidRPr="00EA2FCC" w:rsidRDefault="00EA2FCC" w:rsidP="00EA2FCC">
                                    <w:pPr>
                                      <w:spacing w:after="0" w:line="240" w:lineRule="auto"/>
                                      <w:jc w:val="right"/>
                                      <w:rPr>
                                        <w:rFonts w:ascii="Helvetica" w:eastAsia="Times New Roman" w:hAnsi="Helvetica" w:cs="Helvetica"/>
                                        <w:sz w:val="24"/>
                                        <w:szCs w:val="24"/>
                                      </w:rPr>
                                    </w:pPr>
                                    <w:r w:rsidRPr="00EA2FCC">
                                      <w:rPr>
                                        <w:rFonts w:ascii="Helvetica" w:eastAsia="Times New Roman" w:hAnsi="Helvetica" w:cs="Helvetica"/>
                                        <w:sz w:val="24"/>
                                        <w:szCs w:val="24"/>
                                      </w:rPr>
                                      <w:t>Deputy Secretary</w:t>
                                    </w:r>
                                  </w:p>
                                </w:tc>
                              </w:tr>
                            </w:tbl>
                            <w:p w:rsidR="00EA2FCC" w:rsidRPr="00EA2FCC" w:rsidRDefault="00EA2FCC" w:rsidP="00EA2FCC">
                              <w:pPr>
                                <w:spacing w:after="0" w:line="240" w:lineRule="auto"/>
                                <w:rPr>
                                  <w:rFonts w:ascii="Helvetica" w:eastAsia="Times New Roman" w:hAnsi="Helvetica" w:cs="Helvetica"/>
                                  <w:sz w:val="24"/>
                                  <w:szCs w:val="24"/>
                                </w:rPr>
                              </w:pPr>
                            </w:p>
                          </w:tc>
                        </w:tr>
                      </w:tbl>
                      <w:p w:rsidR="00EA2FCC" w:rsidRPr="00EA2FCC" w:rsidRDefault="00EA2FCC" w:rsidP="00EA2FCC">
                        <w:pPr>
                          <w:spacing w:after="0" w:line="240" w:lineRule="auto"/>
                          <w:jc w:val="both"/>
                          <w:rPr>
                            <w:rFonts w:ascii="Helvetica" w:eastAsia="Times New Roman" w:hAnsi="Helvetica" w:cs="Helvetica"/>
                            <w:sz w:val="24"/>
                            <w:szCs w:val="24"/>
                          </w:rPr>
                        </w:pPr>
                      </w:p>
                    </w:tc>
                  </w:tr>
                  <w:tr w:rsidR="00EA2FCC" w:rsidRPr="00EA2FCC">
                    <w:trPr>
                      <w:tblCellSpacing w:w="15" w:type="dxa"/>
                    </w:trPr>
                    <w:tc>
                      <w:tcPr>
                        <w:tcW w:w="5000" w:type="pct"/>
                        <w:gridSpan w:val="2"/>
                        <w:vAlign w:val="center"/>
                        <w:hideMark/>
                      </w:tcPr>
                      <w:p w:rsidR="00EA2FCC" w:rsidRPr="00EA2FCC" w:rsidRDefault="00EA2FCC" w:rsidP="00EA2FCC">
                        <w:pPr>
                          <w:spacing w:after="0" w:line="240" w:lineRule="auto"/>
                          <w:jc w:val="both"/>
                          <w:rPr>
                            <w:rFonts w:ascii="Helvetica" w:eastAsia="Times New Roman" w:hAnsi="Helvetica" w:cs="Helvetica"/>
                            <w:sz w:val="24"/>
                            <w:szCs w:val="24"/>
                          </w:rPr>
                        </w:pPr>
                        <w:proofErr w:type="spellStart"/>
                        <w:r w:rsidRPr="00EA2FCC">
                          <w:rPr>
                            <w:rFonts w:ascii="Helvetica" w:eastAsia="Times New Roman" w:hAnsi="Helvetica" w:cs="Helvetica"/>
                            <w:sz w:val="24"/>
                            <w:szCs w:val="24"/>
                          </w:rPr>
                          <w:t>Encl</w:t>
                        </w:r>
                        <w:proofErr w:type="spellEnd"/>
                        <w:r w:rsidRPr="00EA2FCC">
                          <w:rPr>
                            <w:rFonts w:ascii="Helvetica" w:eastAsia="Times New Roman" w:hAnsi="Helvetica" w:cs="Helvetica"/>
                            <w:sz w:val="24"/>
                            <w:szCs w:val="24"/>
                          </w:rPr>
                          <w:t>: as stated above.</w:t>
                        </w:r>
                      </w:p>
                    </w:tc>
                  </w:tr>
                </w:tbl>
                <w:p w:rsidR="00EA2FCC" w:rsidRPr="00EA2FCC" w:rsidRDefault="00EA2FCC" w:rsidP="00EA2FCC">
                  <w:pPr>
                    <w:spacing w:after="0" w:line="240" w:lineRule="auto"/>
                    <w:rPr>
                      <w:rFonts w:ascii="Helvetica" w:eastAsia="Times New Roman" w:hAnsi="Helvetica" w:cs="Helvetica"/>
                      <w:sz w:val="24"/>
                      <w:szCs w:val="24"/>
                    </w:rPr>
                  </w:pPr>
                </w:p>
              </w:tc>
            </w:tr>
          </w:tbl>
          <w:p w:rsidR="00EA2FCC" w:rsidRPr="00EA2FCC" w:rsidRDefault="00EA2FCC" w:rsidP="00EA2FCC">
            <w:pPr>
              <w:spacing w:after="0" w:line="240" w:lineRule="auto"/>
              <w:rPr>
                <w:rFonts w:ascii="Helvetica" w:eastAsia="Times New Roman" w:hAnsi="Helvetica" w:cs="Helvetica"/>
                <w:sz w:val="24"/>
                <w:szCs w:val="24"/>
              </w:rPr>
            </w:pPr>
            <w:r w:rsidRPr="00EA2FCC">
              <w:rPr>
                <w:rFonts w:ascii="Helvetica" w:eastAsia="Times New Roman" w:hAnsi="Helvetica" w:cs="Helvetica"/>
                <w:sz w:val="24"/>
                <w:szCs w:val="24"/>
              </w:rPr>
              <w:lastRenderedPageBreak/>
              <w:t>.</w:t>
            </w:r>
          </w:p>
        </w:tc>
        <w:bookmarkStart w:id="0" w:name="_GoBack"/>
        <w:bookmarkEnd w:id="0"/>
      </w:tr>
      <w:tr w:rsidR="00EA2FCC" w:rsidRPr="00EA2FCC" w:rsidTr="00EA2FCC">
        <w:trPr>
          <w:tblCellSpacing w:w="7" w:type="dxa"/>
          <w:jc w:val="center"/>
        </w:trPr>
        <w:tc>
          <w:tcPr>
            <w:tcW w:w="5000" w:type="pct"/>
            <w:vAlign w:val="center"/>
            <w:hideMark/>
          </w:tcPr>
          <w:p w:rsidR="00EA2FCC" w:rsidRPr="00EA2FCC" w:rsidRDefault="00EA2FCC" w:rsidP="00EA2FCC">
            <w:pPr>
              <w:spacing w:beforeAutospacing="1" w:after="100" w:afterAutospacing="1" w:line="293" w:lineRule="atLeast"/>
              <w:rPr>
                <w:rFonts w:ascii="Helvetica" w:eastAsia="Times New Roman" w:hAnsi="Helvetica" w:cs="Helvetica"/>
                <w:sz w:val="24"/>
                <w:szCs w:val="24"/>
              </w:rPr>
            </w:pPr>
            <w:r w:rsidRPr="00EA2FCC">
              <w:rPr>
                <w:rFonts w:ascii="Helvetica" w:eastAsia="Times New Roman" w:hAnsi="Helvetica" w:cs="Helvetica"/>
                <w:sz w:val="24"/>
                <w:szCs w:val="24"/>
              </w:rPr>
              <w:lastRenderedPageBreak/>
              <w:t>To view detailed letter visit our website. If letter is not placed within 10 days, register your request for letter at </w:t>
            </w:r>
            <w:hyperlink r:id="rId9" w:tgtFrame="_blank" w:history="1">
              <w:r w:rsidRPr="00EA2FCC">
                <w:rPr>
                  <w:rFonts w:ascii="Helvetica" w:eastAsia="Times New Roman" w:hAnsi="Helvetica" w:cs="Helvetica"/>
                  <w:color w:val="1155CC"/>
                  <w:sz w:val="24"/>
                  <w:szCs w:val="24"/>
                  <w:u w:val="single"/>
                </w:rPr>
                <w:t>cbse.aff@nic.in</w:t>
              </w:r>
            </w:hyperlink>
            <w:r w:rsidRPr="00EA2FCC">
              <w:rPr>
                <w:rFonts w:ascii="Helvetica" w:eastAsia="Times New Roman" w:hAnsi="Helvetica" w:cs="Helvetica"/>
                <w:sz w:val="24"/>
                <w:szCs w:val="24"/>
              </w:rPr>
              <w:t>.</w:t>
            </w:r>
          </w:p>
        </w:tc>
      </w:tr>
      <w:tr w:rsidR="00EA2FCC" w:rsidRPr="00EA2FCC" w:rsidTr="00EA2FCC">
        <w:trPr>
          <w:tblCellSpacing w:w="7" w:type="dxa"/>
          <w:jc w:val="center"/>
        </w:trPr>
        <w:tc>
          <w:tcPr>
            <w:tcW w:w="5000" w:type="pct"/>
            <w:vAlign w:val="center"/>
            <w:hideMark/>
          </w:tcPr>
          <w:p w:rsidR="00EA2FCC" w:rsidRPr="00EA2FCC" w:rsidRDefault="00DE5C97" w:rsidP="00EA2FCC">
            <w:pPr>
              <w:spacing w:after="0" w:line="240" w:lineRule="auto"/>
              <w:jc w:val="center"/>
              <w:rPr>
                <w:rFonts w:ascii="Helvetica" w:eastAsia="Times New Roman" w:hAnsi="Helvetica" w:cs="Helvetica"/>
                <w:sz w:val="24"/>
                <w:szCs w:val="24"/>
              </w:rPr>
            </w:pPr>
            <w:hyperlink r:id="rId10" w:tgtFrame="_blank" w:history="1">
              <w:r w:rsidR="00EA2FCC" w:rsidRPr="00EA2FCC">
                <w:rPr>
                  <w:rFonts w:ascii="Helvetica" w:eastAsia="Times New Roman" w:hAnsi="Helvetica" w:cs="Helvetica"/>
                  <w:color w:val="1155CC"/>
                  <w:sz w:val="24"/>
                  <w:szCs w:val="24"/>
                  <w:u w:val="single"/>
                </w:rPr>
                <w:t>http://cbseaff.nic.in/cbse_aff/Form/Login.aspx</w:t>
              </w:r>
            </w:hyperlink>
          </w:p>
        </w:tc>
      </w:tr>
      <w:tr w:rsidR="00EA2FCC" w:rsidRPr="00EA2FCC" w:rsidTr="00EA2FCC">
        <w:trPr>
          <w:tblCellSpacing w:w="7" w:type="dxa"/>
          <w:jc w:val="center"/>
        </w:trPr>
        <w:tc>
          <w:tcPr>
            <w:tcW w:w="5000" w:type="pct"/>
            <w:vAlign w:val="center"/>
            <w:hideMark/>
          </w:tcPr>
          <w:p w:rsidR="00EA2FCC" w:rsidRPr="00EA2FCC" w:rsidRDefault="00EA2FCC" w:rsidP="00EA2FCC">
            <w:pPr>
              <w:spacing w:before="100" w:beforeAutospacing="1" w:after="240" w:line="293" w:lineRule="atLeast"/>
              <w:rPr>
                <w:rFonts w:ascii="Helvetica" w:eastAsia="Times New Roman" w:hAnsi="Helvetica" w:cs="Helvetica"/>
                <w:sz w:val="24"/>
                <w:szCs w:val="24"/>
              </w:rPr>
            </w:pPr>
            <w:r w:rsidRPr="00EA2FCC">
              <w:rPr>
                <w:rFonts w:ascii="Helvetica" w:eastAsia="Times New Roman" w:hAnsi="Helvetica" w:cs="Helvetica"/>
                <w:sz w:val="24"/>
                <w:szCs w:val="24"/>
              </w:rPr>
              <w:t>** Please do not reply to this mail.</w:t>
            </w:r>
          </w:p>
        </w:tc>
      </w:tr>
      <w:tr w:rsidR="00EA2FCC" w:rsidRPr="00EA2FCC" w:rsidTr="00EA2FCC">
        <w:trPr>
          <w:tblCellSpacing w:w="7" w:type="dxa"/>
          <w:jc w:val="center"/>
        </w:trPr>
        <w:tc>
          <w:tcPr>
            <w:tcW w:w="5000" w:type="pct"/>
            <w:vAlign w:val="center"/>
            <w:hideMark/>
          </w:tcPr>
          <w:p w:rsidR="00EA2FCC" w:rsidRPr="00EA2FCC" w:rsidRDefault="00EA2FCC" w:rsidP="00EA2FCC">
            <w:pPr>
              <w:spacing w:before="100" w:beforeAutospacing="1" w:after="100" w:afterAutospacing="1" w:line="293" w:lineRule="atLeast"/>
              <w:rPr>
                <w:rFonts w:ascii="Helvetica" w:eastAsia="Times New Roman" w:hAnsi="Helvetica" w:cs="Helvetica"/>
                <w:sz w:val="24"/>
                <w:szCs w:val="24"/>
              </w:rPr>
            </w:pPr>
            <w:r w:rsidRPr="00EA2FCC">
              <w:rPr>
                <w:rFonts w:ascii="Helvetica" w:eastAsia="Times New Roman" w:hAnsi="Helvetica" w:cs="Helvetica"/>
                <w:sz w:val="24"/>
                <w:szCs w:val="24"/>
              </w:rPr>
              <w:t>Central Board of Secondary Education</w:t>
            </w:r>
            <w:r w:rsidRPr="00EA2FCC">
              <w:rPr>
                <w:rFonts w:ascii="Helvetica" w:eastAsia="Times New Roman" w:hAnsi="Helvetica" w:cs="Helvetica"/>
                <w:sz w:val="24"/>
                <w:szCs w:val="24"/>
              </w:rPr>
              <w:br/>
              <w:t>Affiliation Unit, AMC Cell</w:t>
            </w:r>
            <w:r w:rsidRPr="00EA2FCC">
              <w:rPr>
                <w:rFonts w:ascii="Helvetica" w:eastAsia="Times New Roman" w:hAnsi="Helvetica" w:cs="Helvetica"/>
                <w:sz w:val="24"/>
                <w:szCs w:val="24"/>
              </w:rPr>
              <w:br/>
            </w:r>
            <w:proofErr w:type="spellStart"/>
            <w:r w:rsidRPr="00EA2FCC">
              <w:rPr>
                <w:rFonts w:ascii="Helvetica" w:eastAsia="Times New Roman" w:hAnsi="Helvetica" w:cs="Helvetica"/>
                <w:sz w:val="24"/>
                <w:szCs w:val="24"/>
              </w:rPr>
              <w:t>Preet</w:t>
            </w:r>
            <w:proofErr w:type="spellEnd"/>
            <w:r w:rsidRPr="00EA2FCC">
              <w:rPr>
                <w:rFonts w:ascii="Helvetica" w:eastAsia="Times New Roman" w:hAnsi="Helvetica" w:cs="Helvetica"/>
                <w:sz w:val="24"/>
                <w:szCs w:val="24"/>
              </w:rPr>
              <w:t xml:space="preserve"> </w:t>
            </w:r>
            <w:proofErr w:type="spellStart"/>
            <w:r w:rsidRPr="00EA2FCC">
              <w:rPr>
                <w:rFonts w:ascii="Helvetica" w:eastAsia="Times New Roman" w:hAnsi="Helvetica" w:cs="Helvetica"/>
                <w:sz w:val="24"/>
                <w:szCs w:val="24"/>
              </w:rPr>
              <w:t>Vihar</w:t>
            </w:r>
            <w:proofErr w:type="spellEnd"/>
            <w:r w:rsidRPr="00EA2FCC">
              <w:rPr>
                <w:rFonts w:ascii="Helvetica" w:eastAsia="Times New Roman" w:hAnsi="Helvetica" w:cs="Helvetica"/>
                <w:sz w:val="24"/>
                <w:szCs w:val="24"/>
              </w:rPr>
              <w:t>,</w:t>
            </w:r>
            <w:r w:rsidRPr="00EA2FCC">
              <w:rPr>
                <w:rFonts w:ascii="Helvetica" w:eastAsia="Times New Roman" w:hAnsi="Helvetica" w:cs="Helvetica"/>
                <w:sz w:val="24"/>
                <w:szCs w:val="24"/>
              </w:rPr>
              <w:br/>
              <w:t>Delhi 110092</w:t>
            </w:r>
            <w:r w:rsidRPr="00EA2FCC">
              <w:rPr>
                <w:rFonts w:ascii="Helvetica" w:eastAsia="Times New Roman" w:hAnsi="Helvetica" w:cs="Helvetica"/>
                <w:sz w:val="24"/>
                <w:szCs w:val="24"/>
              </w:rPr>
              <w:br/>
              <w:t>Email : </w:t>
            </w:r>
            <w:hyperlink r:id="rId11" w:tgtFrame="_blank" w:history="1">
              <w:r w:rsidRPr="00EA2FCC">
                <w:rPr>
                  <w:rFonts w:ascii="Helvetica" w:eastAsia="Times New Roman" w:hAnsi="Helvetica" w:cs="Helvetica"/>
                  <w:color w:val="1155CC"/>
                  <w:sz w:val="24"/>
                  <w:szCs w:val="24"/>
                  <w:u w:val="single"/>
                </w:rPr>
                <w:t>cbse.aff@nic.in</w:t>
              </w:r>
            </w:hyperlink>
          </w:p>
        </w:tc>
      </w:tr>
    </w:tbl>
    <w:p w:rsidR="00EA2FCC" w:rsidRPr="00EA2FCC" w:rsidRDefault="00EA2FCC" w:rsidP="00EA2FCC">
      <w:pPr>
        <w:shd w:val="clear" w:color="auto" w:fill="FFFFFF"/>
        <w:spacing w:after="0" w:line="240" w:lineRule="auto"/>
        <w:rPr>
          <w:rFonts w:ascii="Helvetica" w:eastAsia="Times New Roman" w:hAnsi="Helvetica" w:cs="Helvetica"/>
          <w:color w:val="222222"/>
          <w:sz w:val="27"/>
          <w:szCs w:val="27"/>
        </w:rPr>
      </w:pPr>
      <w:r>
        <w:rPr>
          <w:rFonts w:ascii="Helvetica" w:eastAsia="Times New Roman" w:hAnsi="Helvetica" w:cs="Helvetica"/>
          <w:noProof/>
          <w:color w:val="222222"/>
          <w:sz w:val="27"/>
          <w:szCs w:val="27"/>
        </w:rPr>
        <w:drawing>
          <wp:inline distT="0" distB="0" distL="0" distR="0">
            <wp:extent cx="304800" cy="304800"/>
            <wp:effectExtent l="0" t="0" r="0" b="0"/>
            <wp:docPr id="1" name="Picture 1"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0_7-e" descr="https://ssl.gstatic.com/ui/v1/icons/mail/profile_mask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830854" w:rsidRDefault="00DE5C97"/>
    <w:sectPr w:rsidR="00830854" w:rsidSect="0016520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CC"/>
    <w:rsid w:val="0007533B"/>
    <w:rsid w:val="0016520C"/>
    <w:rsid w:val="00294975"/>
    <w:rsid w:val="00DE5C97"/>
    <w:rsid w:val="00EA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F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FCC"/>
    <w:rPr>
      <w:b/>
      <w:bCs/>
    </w:rPr>
  </w:style>
  <w:style w:type="character" w:styleId="Hyperlink">
    <w:name w:val="Hyperlink"/>
    <w:basedOn w:val="DefaultParagraphFont"/>
    <w:uiPriority w:val="99"/>
    <w:semiHidden/>
    <w:unhideWhenUsed/>
    <w:rsid w:val="00EA2FCC"/>
    <w:rPr>
      <w:color w:val="0000FF"/>
      <w:u w:val="single"/>
    </w:rPr>
  </w:style>
  <w:style w:type="paragraph" w:styleId="BalloonText">
    <w:name w:val="Balloon Text"/>
    <w:basedOn w:val="Normal"/>
    <w:link w:val="BalloonTextChar"/>
    <w:uiPriority w:val="99"/>
    <w:semiHidden/>
    <w:unhideWhenUsed/>
    <w:rsid w:val="00EA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F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FCC"/>
    <w:rPr>
      <w:b/>
      <w:bCs/>
    </w:rPr>
  </w:style>
  <w:style w:type="character" w:styleId="Hyperlink">
    <w:name w:val="Hyperlink"/>
    <w:basedOn w:val="DefaultParagraphFont"/>
    <w:uiPriority w:val="99"/>
    <w:semiHidden/>
    <w:unhideWhenUsed/>
    <w:rsid w:val="00EA2FCC"/>
    <w:rPr>
      <w:color w:val="0000FF"/>
      <w:u w:val="single"/>
    </w:rPr>
  </w:style>
  <w:style w:type="paragraph" w:styleId="BalloonText">
    <w:name w:val="Balloon Text"/>
    <w:basedOn w:val="Normal"/>
    <w:link w:val="BalloonTextChar"/>
    <w:uiPriority w:val="99"/>
    <w:semiHidden/>
    <w:unhideWhenUsed/>
    <w:rsid w:val="00EA2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4334">
      <w:bodyDiv w:val="1"/>
      <w:marLeft w:val="0"/>
      <w:marRight w:val="0"/>
      <w:marTop w:val="0"/>
      <w:marBottom w:val="0"/>
      <w:divBdr>
        <w:top w:val="none" w:sz="0" w:space="0" w:color="auto"/>
        <w:left w:val="none" w:sz="0" w:space="0" w:color="auto"/>
        <w:bottom w:val="none" w:sz="0" w:space="0" w:color="auto"/>
        <w:right w:val="none" w:sz="0" w:space="0" w:color="auto"/>
      </w:divBdr>
      <w:divsChild>
        <w:div w:id="148399301">
          <w:marLeft w:val="0"/>
          <w:marRight w:val="0"/>
          <w:marTop w:val="0"/>
          <w:marBottom w:val="0"/>
          <w:divBdr>
            <w:top w:val="none" w:sz="0" w:space="0" w:color="auto"/>
            <w:left w:val="none" w:sz="0" w:space="0" w:color="auto"/>
            <w:bottom w:val="none" w:sz="0" w:space="0" w:color="auto"/>
            <w:right w:val="none" w:sz="0" w:space="0" w:color="auto"/>
          </w:divBdr>
          <w:divsChild>
            <w:div w:id="759447013">
              <w:marLeft w:val="0"/>
              <w:marRight w:val="0"/>
              <w:marTop w:val="0"/>
              <w:marBottom w:val="0"/>
              <w:divBdr>
                <w:top w:val="single" w:sz="2" w:space="0" w:color="EFEFEF"/>
                <w:left w:val="none" w:sz="0" w:space="0" w:color="auto"/>
                <w:bottom w:val="none" w:sz="0" w:space="0" w:color="auto"/>
                <w:right w:val="none" w:sz="0" w:space="0" w:color="auto"/>
              </w:divBdr>
              <w:divsChild>
                <w:div w:id="1139802260">
                  <w:marLeft w:val="0"/>
                  <w:marRight w:val="0"/>
                  <w:marTop w:val="0"/>
                  <w:marBottom w:val="0"/>
                  <w:divBdr>
                    <w:top w:val="none" w:sz="0" w:space="0" w:color="auto"/>
                    <w:left w:val="none" w:sz="0" w:space="0" w:color="auto"/>
                    <w:bottom w:val="none" w:sz="0" w:space="0" w:color="auto"/>
                    <w:right w:val="none" w:sz="0" w:space="0" w:color="auto"/>
                  </w:divBdr>
                  <w:divsChild>
                    <w:div w:id="1912151844">
                      <w:marLeft w:val="0"/>
                      <w:marRight w:val="0"/>
                      <w:marTop w:val="0"/>
                      <w:marBottom w:val="0"/>
                      <w:divBdr>
                        <w:top w:val="none" w:sz="0" w:space="0" w:color="auto"/>
                        <w:left w:val="none" w:sz="0" w:space="0" w:color="auto"/>
                        <w:bottom w:val="none" w:sz="0" w:space="0" w:color="auto"/>
                        <w:right w:val="none" w:sz="0" w:space="0" w:color="auto"/>
                      </w:divBdr>
                      <w:divsChild>
                        <w:div w:id="1334725597">
                          <w:marLeft w:val="0"/>
                          <w:marRight w:val="0"/>
                          <w:marTop w:val="0"/>
                          <w:marBottom w:val="0"/>
                          <w:divBdr>
                            <w:top w:val="none" w:sz="0" w:space="0" w:color="auto"/>
                            <w:left w:val="none" w:sz="0" w:space="0" w:color="auto"/>
                            <w:bottom w:val="none" w:sz="0" w:space="0" w:color="auto"/>
                            <w:right w:val="none" w:sz="0" w:space="0" w:color="auto"/>
                          </w:divBdr>
                          <w:divsChild>
                            <w:div w:id="849562101">
                              <w:marLeft w:val="0"/>
                              <w:marRight w:val="0"/>
                              <w:marTop w:val="0"/>
                              <w:marBottom w:val="0"/>
                              <w:divBdr>
                                <w:top w:val="none" w:sz="0" w:space="0" w:color="auto"/>
                                <w:left w:val="none" w:sz="0" w:space="0" w:color="auto"/>
                                <w:bottom w:val="none" w:sz="0" w:space="0" w:color="auto"/>
                                <w:right w:val="none" w:sz="0" w:space="0" w:color="auto"/>
                              </w:divBdr>
                              <w:divsChild>
                                <w:div w:id="1591698841">
                                  <w:marLeft w:val="0"/>
                                  <w:marRight w:val="0"/>
                                  <w:marTop w:val="0"/>
                                  <w:marBottom w:val="0"/>
                                  <w:divBdr>
                                    <w:top w:val="none" w:sz="0" w:space="0" w:color="auto"/>
                                    <w:left w:val="none" w:sz="0" w:space="0" w:color="auto"/>
                                    <w:bottom w:val="none" w:sz="0" w:space="0" w:color="auto"/>
                                    <w:right w:val="none" w:sz="0" w:space="0" w:color="auto"/>
                                  </w:divBdr>
                                  <w:divsChild>
                                    <w:div w:id="311564012">
                                      <w:marLeft w:val="0"/>
                                      <w:marRight w:val="0"/>
                                      <w:marTop w:val="0"/>
                                      <w:marBottom w:val="0"/>
                                      <w:divBdr>
                                        <w:top w:val="none" w:sz="0" w:space="0" w:color="auto"/>
                                        <w:left w:val="none" w:sz="0" w:space="0" w:color="auto"/>
                                        <w:bottom w:val="none" w:sz="0" w:space="0" w:color="auto"/>
                                        <w:right w:val="none" w:sz="0" w:space="0" w:color="auto"/>
                                      </w:divBdr>
                                      <w:divsChild>
                                        <w:div w:id="1368601320">
                                          <w:marLeft w:val="0"/>
                                          <w:marRight w:val="0"/>
                                          <w:marTop w:val="0"/>
                                          <w:marBottom w:val="0"/>
                                          <w:divBdr>
                                            <w:top w:val="none" w:sz="0" w:space="0" w:color="auto"/>
                                            <w:left w:val="none" w:sz="0" w:space="0" w:color="auto"/>
                                            <w:bottom w:val="none" w:sz="0" w:space="0" w:color="auto"/>
                                            <w:right w:val="none" w:sz="0" w:space="0" w:color="auto"/>
                                          </w:divBdr>
                                          <w:divsChild>
                                            <w:div w:id="62342221">
                                              <w:marLeft w:val="0"/>
                                              <w:marRight w:val="0"/>
                                              <w:marTop w:val="120"/>
                                              <w:marBottom w:val="0"/>
                                              <w:divBdr>
                                                <w:top w:val="none" w:sz="0" w:space="0" w:color="auto"/>
                                                <w:left w:val="none" w:sz="0" w:space="0" w:color="auto"/>
                                                <w:bottom w:val="none" w:sz="0" w:space="0" w:color="auto"/>
                                                <w:right w:val="none" w:sz="0" w:space="0" w:color="auto"/>
                                              </w:divBdr>
                                              <w:divsChild>
                                                <w:div w:id="525993821">
                                                  <w:marLeft w:val="0"/>
                                                  <w:marRight w:val="0"/>
                                                  <w:marTop w:val="0"/>
                                                  <w:marBottom w:val="0"/>
                                                  <w:divBdr>
                                                    <w:top w:val="none" w:sz="0" w:space="0" w:color="auto"/>
                                                    <w:left w:val="none" w:sz="0" w:space="0" w:color="auto"/>
                                                    <w:bottom w:val="none" w:sz="0" w:space="0" w:color="auto"/>
                                                    <w:right w:val="none" w:sz="0" w:space="0" w:color="auto"/>
                                                  </w:divBdr>
                                                  <w:divsChild>
                                                    <w:div w:id="2139882384">
                                                      <w:marLeft w:val="0"/>
                                                      <w:marRight w:val="0"/>
                                                      <w:marTop w:val="0"/>
                                                      <w:marBottom w:val="0"/>
                                                      <w:divBdr>
                                                        <w:top w:val="none" w:sz="0" w:space="0" w:color="auto"/>
                                                        <w:left w:val="none" w:sz="0" w:space="0" w:color="auto"/>
                                                        <w:bottom w:val="none" w:sz="0" w:space="0" w:color="auto"/>
                                                        <w:right w:val="none" w:sz="0" w:space="0" w:color="auto"/>
                                                      </w:divBdr>
                                                    </w:div>
                                                    <w:div w:id="68282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418728">
          <w:marLeft w:val="0"/>
          <w:marRight w:val="0"/>
          <w:marTop w:val="0"/>
          <w:marBottom w:val="0"/>
          <w:divBdr>
            <w:top w:val="none" w:sz="0" w:space="0" w:color="auto"/>
            <w:left w:val="none" w:sz="0" w:space="0" w:color="auto"/>
            <w:bottom w:val="none" w:sz="0" w:space="0" w:color="auto"/>
            <w:right w:val="none" w:sz="0" w:space="0" w:color="auto"/>
          </w:divBdr>
          <w:divsChild>
            <w:div w:id="1292901799">
              <w:marLeft w:val="0"/>
              <w:marRight w:val="0"/>
              <w:marTop w:val="0"/>
              <w:marBottom w:val="0"/>
              <w:divBdr>
                <w:top w:val="single" w:sz="2" w:space="0" w:color="EFEFEF"/>
                <w:left w:val="none" w:sz="0" w:space="0" w:color="auto"/>
                <w:bottom w:val="none" w:sz="0" w:space="0" w:color="auto"/>
                <w:right w:val="none" w:sz="0" w:space="0" w:color="auto"/>
              </w:divBdr>
              <w:divsChild>
                <w:div w:id="2009939534">
                  <w:marLeft w:val="0"/>
                  <w:marRight w:val="0"/>
                  <w:marTop w:val="0"/>
                  <w:marBottom w:val="0"/>
                  <w:divBdr>
                    <w:top w:val="single" w:sz="6" w:space="0" w:color="auto"/>
                    <w:left w:val="none" w:sz="0" w:space="0" w:color="auto"/>
                    <w:bottom w:val="none" w:sz="0" w:space="0" w:color="auto"/>
                    <w:right w:val="none" w:sz="0" w:space="0" w:color="auto"/>
                  </w:divBdr>
                  <w:divsChild>
                    <w:div w:id="1038049183">
                      <w:marLeft w:val="0"/>
                      <w:marRight w:val="0"/>
                      <w:marTop w:val="0"/>
                      <w:marBottom w:val="0"/>
                      <w:divBdr>
                        <w:top w:val="none" w:sz="0" w:space="0" w:color="auto"/>
                        <w:left w:val="none" w:sz="0" w:space="0" w:color="auto"/>
                        <w:bottom w:val="none" w:sz="0" w:space="0" w:color="auto"/>
                        <w:right w:val="none" w:sz="0" w:space="0" w:color="auto"/>
                      </w:divBdr>
                      <w:divsChild>
                        <w:div w:id="949505968">
                          <w:marLeft w:val="0"/>
                          <w:marRight w:val="0"/>
                          <w:marTop w:val="0"/>
                          <w:marBottom w:val="0"/>
                          <w:divBdr>
                            <w:top w:val="none" w:sz="0" w:space="0" w:color="auto"/>
                            <w:left w:val="none" w:sz="0" w:space="0" w:color="auto"/>
                            <w:bottom w:val="none" w:sz="0" w:space="0" w:color="auto"/>
                            <w:right w:val="none" w:sz="0" w:space="0" w:color="auto"/>
                          </w:divBdr>
                          <w:divsChild>
                            <w:div w:id="436215661">
                              <w:marLeft w:val="0"/>
                              <w:marRight w:val="0"/>
                              <w:marTop w:val="0"/>
                              <w:marBottom w:val="0"/>
                              <w:divBdr>
                                <w:top w:val="none" w:sz="0" w:space="0" w:color="auto"/>
                                <w:left w:val="none" w:sz="0" w:space="0" w:color="auto"/>
                                <w:bottom w:val="none" w:sz="0" w:space="0" w:color="auto"/>
                                <w:right w:val="none" w:sz="0" w:space="0" w:color="auto"/>
                              </w:divBdr>
                              <w:divsChild>
                                <w:div w:id="403453099">
                                  <w:marLeft w:val="0"/>
                                  <w:marRight w:val="0"/>
                                  <w:marTop w:val="0"/>
                                  <w:marBottom w:val="0"/>
                                  <w:divBdr>
                                    <w:top w:val="none" w:sz="0" w:space="0" w:color="auto"/>
                                    <w:left w:val="none" w:sz="0" w:space="0" w:color="auto"/>
                                    <w:bottom w:val="none" w:sz="0" w:space="0" w:color="auto"/>
                                    <w:right w:val="none" w:sz="0" w:space="0" w:color="auto"/>
                                  </w:divBdr>
                                  <w:divsChild>
                                    <w:div w:id="189490830">
                                      <w:marLeft w:val="0"/>
                                      <w:marRight w:val="0"/>
                                      <w:marTop w:val="0"/>
                                      <w:marBottom w:val="0"/>
                                      <w:divBdr>
                                        <w:top w:val="none" w:sz="0" w:space="0" w:color="auto"/>
                                        <w:left w:val="none" w:sz="0" w:space="0" w:color="auto"/>
                                        <w:bottom w:val="none" w:sz="0" w:space="0" w:color="auto"/>
                                        <w:right w:val="none" w:sz="0" w:space="0" w:color="auto"/>
                                      </w:divBdr>
                                      <w:divsChild>
                                        <w:div w:id="187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seaff.ni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se.nic.in/"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bse.nic.in/" TargetMode="External"/><Relationship Id="rId11" Type="http://schemas.openxmlformats.org/officeDocument/2006/relationships/hyperlink" Target="mailto:cbse.aff@nic.in" TargetMode="External"/><Relationship Id="rId5" Type="http://schemas.openxmlformats.org/officeDocument/2006/relationships/hyperlink" Target="http://cbseacademic.nic.in/" TargetMode="External"/><Relationship Id="rId10" Type="http://schemas.openxmlformats.org/officeDocument/2006/relationships/hyperlink" Target="http://cbseaff.nic.in/cbse_aff/Form/Login.aspx" TargetMode="External"/><Relationship Id="rId4" Type="http://schemas.openxmlformats.org/officeDocument/2006/relationships/webSettings" Target="webSettings.xml"/><Relationship Id="rId9" Type="http://schemas.openxmlformats.org/officeDocument/2006/relationships/hyperlink" Target="mailto:cbse.aff@ni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2020-10-19T05:26:00Z</cp:lastPrinted>
  <dcterms:created xsi:type="dcterms:W3CDTF">2020-10-07T08:51:00Z</dcterms:created>
  <dcterms:modified xsi:type="dcterms:W3CDTF">2020-10-19T06:09:00Z</dcterms:modified>
</cp:coreProperties>
</file>